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ACBC2" w14:textId="6C58D52C" w:rsidR="001E7AAC" w:rsidRPr="00B2619F" w:rsidRDefault="00343689">
      <w:pPr>
        <w:rPr>
          <w:rFonts w:asciiTheme="minorHAnsi" w:hAnsiTheme="minorHAnsi" w:cstheme="minorHAnsi"/>
          <w:b/>
          <w:szCs w:val="20"/>
          <w:lang w:val="fr-BE"/>
        </w:rPr>
      </w:pPr>
      <w:r w:rsidRPr="00B2619F">
        <w:rPr>
          <w:rFonts w:asciiTheme="minorHAnsi" w:hAnsiTheme="minorHAnsi" w:cstheme="minorHAnsi"/>
          <w:b/>
          <w:szCs w:val="20"/>
          <w:lang w:val="fr-BE"/>
        </w:rPr>
        <w:t xml:space="preserve">Textes de </w:t>
      </w:r>
      <w:r w:rsidR="006A21D2" w:rsidRPr="00B2619F">
        <w:rPr>
          <w:rFonts w:asciiTheme="minorHAnsi" w:hAnsiTheme="minorHAnsi" w:cstheme="minorHAnsi"/>
          <w:b/>
          <w:szCs w:val="20"/>
          <w:lang w:val="fr-BE"/>
        </w:rPr>
        <w:t>cahier</w:t>
      </w:r>
      <w:r w:rsidRPr="00B2619F">
        <w:rPr>
          <w:rFonts w:asciiTheme="minorHAnsi" w:hAnsiTheme="minorHAnsi" w:cstheme="minorHAnsi"/>
          <w:b/>
          <w:szCs w:val="20"/>
          <w:lang w:val="fr-BE"/>
        </w:rPr>
        <w:t>s</w:t>
      </w:r>
      <w:r w:rsidR="006A21D2" w:rsidRPr="00B2619F">
        <w:rPr>
          <w:rFonts w:asciiTheme="minorHAnsi" w:hAnsiTheme="minorHAnsi" w:cstheme="minorHAnsi"/>
          <w:b/>
          <w:szCs w:val="20"/>
          <w:lang w:val="fr-BE"/>
        </w:rPr>
        <w:t xml:space="preserve"> des charges</w:t>
      </w:r>
      <w:r w:rsidRPr="00B2619F">
        <w:rPr>
          <w:rFonts w:asciiTheme="minorHAnsi" w:hAnsiTheme="minorHAnsi" w:cstheme="minorHAnsi"/>
          <w:b/>
          <w:szCs w:val="20"/>
          <w:lang w:val="fr-BE"/>
        </w:rPr>
        <w:t xml:space="preserve"> pour les </w:t>
      </w:r>
      <w:r w:rsidR="002352C4" w:rsidRPr="00B2619F">
        <w:rPr>
          <w:rFonts w:asciiTheme="minorHAnsi" w:hAnsiTheme="minorHAnsi" w:cstheme="minorHAnsi"/>
          <w:b/>
          <w:szCs w:val="20"/>
          <w:lang w:val="fr-BE"/>
        </w:rPr>
        <w:t xml:space="preserve">systèmes de </w:t>
      </w:r>
      <w:r w:rsidR="00DE421B" w:rsidRPr="00B2619F">
        <w:rPr>
          <w:rFonts w:asciiTheme="minorHAnsi" w:hAnsiTheme="minorHAnsi" w:cstheme="minorHAnsi"/>
          <w:b/>
          <w:szCs w:val="20"/>
          <w:lang w:val="fr-BE"/>
        </w:rPr>
        <w:t>gestion/contrôle de</w:t>
      </w:r>
      <w:r w:rsidR="002352C4" w:rsidRPr="00B2619F">
        <w:rPr>
          <w:rFonts w:asciiTheme="minorHAnsi" w:hAnsiTheme="minorHAnsi" w:cstheme="minorHAnsi"/>
          <w:b/>
          <w:szCs w:val="20"/>
          <w:lang w:val="fr-BE"/>
        </w:rPr>
        <w:t xml:space="preserve"> l'éclairage </w:t>
      </w:r>
      <w:r w:rsidR="00771E6B" w:rsidRPr="00B2619F">
        <w:rPr>
          <w:rFonts w:asciiTheme="minorHAnsi" w:hAnsiTheme="minorHAnsi" w:cstheme="minorHAnsi"/>
          <w:b/>
          <w:szCs w:val="20"/>
          <w:lang w:val="fr-BE"/>
        </w:rPr>
        <w:t>DALI2</w:t>
      </w:r>
    </w:p>
    <w:p w14:paraId="4EB787A6" w14:textId="77777777" w:rsidR="00316313" w:rsidRPr="00B2619F" w:rsidRDefault="00316313" w:rsidP="009E3A80">
      <w:pPr>
        <w:rPr>
          <w:rFonts w:asciiTheme="minorHAnsi" w:hAnsiTheme="minorHAnsi" w:cstheme="minorHAnsi"/>
          <w:b/>
          <w:szCs w:val="20"/>
          <w:lang w:val="fr-BE"/>
        </w:rPr>
      </w:pPr>
    </w:p>
    <w:p w14:paraId="71DBD1A7" w14:textId="77777777" w:rsidR="00316313" w:rsidRPr="00B2619F" w:rsidRDefault="00316313" w:rsidP="009E3A80">
      <w:pPr>
        <w:rPr>
          <w:rFonts w:asciiTheme="minorHAnsi" w:hAnsiTheme="minorHAnsi" w:cstheme="minorHAnsi"/>
          <w:b/>
          <w:szCs w:val="20"/>
          <w:lang w:val="fr-BE"/>
        </w:rPr>
      </w:pPr>
    </w:p>
    <w:p w14:paraId="1906F885" w14:textId="77777777" w:rsidR="001E7AAC" w:rsidRPr="00B2619F" w:rsidRDefault="00343689">
      <w:pPr>
        <w:rPr>
          <w:rFonts w:asciiTheme="minorHAnsi" w:hAnsiTheme="minorHAnsi" w:cstheme="minorHAnsi"/>
          <w:szCs w:val="20"/>
          <w:lang w:val="fr-BE" w:eastAsia="nl-NL"/>
        </w:rPr>
      </w:pPr>
      <w:r w:rsidRPr="00B2619F">
        <w:rPr>
          <w:rFonts w:asciiTheme="minorHAnsi" w:hAnsiTheme="minorHAnsi" w:cstheme="minorHAnsi"/>
          <w:szCs w:val="20"/>
          <w:lang w:val="fr-BE"/>
        </w:rPr>
        <w:t xml:space="preserve">Domaine d'application : </w:t>
      </w:r>
      <w:r w:rsidRPr="00B2619F">
        <w:rPr>
          <w:rFonts w:asciiTheme="minorHAnsi" w:hAnsiTheme="minorHAnsi" w:cstheme="minorHAnsi"/>
          <w:szCs w:val="20"/>
          <w:lang w:val="fr-BE" w:eastAsia="nl-NL"/>
        </w:rPr>
        <w:t>services publics, bureaux</w:t>
      </w:r>
      <w:r w:rsidR="0054065D" w:rsidRPr="00B2619F">
        <w:rPr>
          <w:rFonts w:asciiTheme="minorHAnsi" w:hAnsiTheme="minorHAnsi" w:cstheme="minorHAnsi"/>
          <w:szCs w:val="20"/>
          <w:lang w:val="fr-BE" w:eastAsia="nl-NL"/>
        </w:rPr>
        <w:t xml:space="preserve">, </w:t>
      </w:r>
      <w:r w:rsidRPr="00B2619F">
        <w:rPr>
          <w:rFonts w:asciiTheme="minorHAnsi" w:hAnsiTheme="minorHAnsi" w:cstheme="minorHAnsi"/>
          <w:szCs w:val="20"/>
          <w:lang w:val="fr-BE" w:eastAsia="nl-NL"/>
        </w:rPr>
        <w:t>écoles, universités</w:t>
      </w:r>
      <w:r w:rsidR="0054065D" w:rsidRPr="00B2619F">
        <w:rPr>
          <w:rFonts w:asciiTheme="minorHAnsi" w:hAnsiTheme="minorHAnsi" w:cstheme="minorHAnsi"/>
          <w:szCs w:val="20"/>
          <w:lang w:val="fr-BE" w:eastAsia="nl-NL"/>
        </w:rPr>
        <w:t xml:space="preserve">, </w:t>
      </w:r>
      <w:r w:rsidRPr="00B2619F">
        <w:rPr>
          <w:rFonts w:asciiTheme="minorHAnsi" w:hAnsiTheme="minorHAnsi" w:cstheme="minorHAnsi"/>
          <w:szCs w:val="20"/>
          <w:lang w:val="fr-BE" w:eastAsia="nl-NL"/>
        </w:rPr>
        <w:t>soins de santé, hôpitaux</w:t>
      </w:r>
      <w:r w:rsidR="0054065D" w:rsidRPr="00B2619F">
        <w:rPr>
          <w:rFonts w:asciiTheme="minorHAnsi" w:hAnsiTheme="minorHAnsi" w:cstheme="minorHAnsi"/>
          <w:szCs w:val="20"/>
          <w:lang w:val="fr-BE" w:eastAsia="nl-NL"/>
        </w:rPr>
        <w:t xml:space="preserve">, </w:t>
      </w:r>
      <w:r w:rsidRPr="00B2619F">
        <w:rPr>
          <w:rFonts w:asciiTheme="minorHAnsi" w:hAnsiTheme="minorHAnsi" w:cstheme="minorHAnsi"/>
          <w:szCs w:val="20"/>
          <w:lang w:val="fr-BE" w:eastAsia="nl-NL"/>
        </w:rPr>
        <w:t>maisons de retraite</w:t>
      </w:r>
      <w:r w:rsidR="0054065D" w:rsidRPr="00B2619F">
        <w:rPr>
          <w:rFonts w:asciiTheme="minorHAnsi" w:hAnsiTheme="minorHAnsi" w:cstheme="minorHAnsi"/>
          <w:szCs w:val="20"/>
          <w:lang w:val="fr-BE" w:eastAsia="nl-NL"/>
        </w:rPr>
        <w:t xml:space="preserve">, </w:t>
      </w:r>
      <w:r w:rsidRPr="00B2619F">
        <w:rPr>
          <w:rFonts w:asciiTheme="minorHAnsi" w:hAnsiTheme="minorHAnsi" w:cstheme="minorHAnsi"/>
          <w:szCs w:val="20"/>
          <w:lang w:val="fr-BE" w:eastAsia="nl-NL"/>
        </w:rPr>
        <w:t>installations sportives</w:t>
      </w:r>
      <w:r w:rsidR="0054065D" w:rsidRPr="00B2619F">
        <w:rPr>
          <w:rFonts w:asciiTheme="minorHAnsi" w:hAnsiTheme="minorHAnsi" w:cstheme="minorHAnsi"/>
          <w:szCs w:val="20"/>
          <w:lang w:val="fr-BE" w:eastAsia="nl-NL"/>
        </w:rPr>
        <w:t xml:space="preserve">, salles/centres de sport, </w:t>
      </w:r>
      <w:r w:rsidRPr="00B2619F">
        <w:rPr>
          <w:rFonts w:asciiTheme="minorHAnsi" w:hAnsiTheme="minorHAnsi" w:cstheme="minorHAnsi"/>
          <w:szCs w:val="20"/>
          <w:lang w:val="fr-BE" w:eastAsia="nl-NL"/>
        </w:rPr>
        <w:t>bâtiments industriels, entrepôts</w:t>
      </w:r>
      <w:r w:rsidR="0054065D" w:rsidRPr="00B2619F">
        <w:rPr>
          <w:rFonts w:asciiTheme="minorHAnsi" w:hAnsiTheme="minorHAnsi" w:cstheme="minorHAnsi"/>
          <w:szCs w:val="20"/>
          <w:lang w:val="fr-BE" w:eastAsia="nl-NL"/>
        </w:rPr>
        <w:t xml:space="preserve">, </w:t>
      </w:r>
      <w:r w:rsidRPr="00B2619F">
        <w:rPr>
          <w:rFonts w:asciiTheme="minorHAnsi" w:hAnsiTheme="minorHAnsi" w:cstheme="minorHAnsi"/>
          <w:szCs w:val="20"/>
          <w:lang w:val="fr-BE" w:eastAsia="nl-NL"/>
        </w:rPr>
        <w:t>hôtels</w:t>
      </w:r>
      <w:r w:rsidR="0054065D" w:rsidRPr="00B2619F">
        <w:rPr>
          <w:rFonts w:asciiTheme="minorHAnsi" w:hAnsiTheme="minorHAnsi" w:cstheme="minorHAnsi"/>
          <w:szCs w:val="20"/>
          <w:lang w:val="fr-BE" w:eastAsia="nl-NL"/>
        </w:rPr>
        <w:t xml:space="preserve">, </w:t>
      </w:r>
      <w:r w:rsidRPr="00B2619F">
        <w:rPr>
          <w:rFonts w:asciiTheme="minorHAnsi" w:hAnsiTheme="minorHAnsi" w:cstheme="minorHAnsi"/>
          <w:szCs w:val="20"/>
          <w:lang w:val="fr-BE" w:eastAsia="nl-NL"/>
        </w:rPr>
        <w:t>théâtres</w:t>
      </w:r>
      <w:r w:rsidR="0054065D" w:rsidRPr="00B2619F">
        <w:rPr>
          <w:rFonts w:asciiTheme="minorHAnsi" w:hAnsiTheme="minorHAnsi" w:cstheme="minorHAnsi"/>
          <w:szCs w:val="20"/>
          <w:lang w:val="fr-BE" w:eastAsia="nl-NL"/>
        </w:rPr>
        <w:t xml:space="preserve">, </w:t>
      </w:r>
      <w:r w:rsidR="002352C4" w:rsidRPr="00B2619F">
        <w:rPr>
          <w:rFonts w:asciiTheme="minorHAnsi" w:hAnsiTheme="minorHAnsi" w:cstheme="minorHAnsi"/>
          <w:szCs w:val="20"/>
          <w:lang w:val="fr-BE" w:eastAsia="nl-NL"/>
        </w:rPr>
        <w:t xml:space="preserve">centres de </w:t>
      </w:r>
      <w:r w:rsidRPr="00B2619F">
        <w:rPr>
          <w:rFonts w:asciiTheme="minorHAnsi" w:hAnsiTheme="minorHAnsi" w:cstheme="minorHAnsi"/>
          <w:szCs w:val="20"/>
          <w:lang w:val="fr-BE" w:eastAsia="nl-NL"/>
        </w:rPr>
        <w:t>conférence.</w:t>
      </w:r>
    </w:p>
    <w:p w14:paraId="3B78BBBE" w14:textId="77777777" w:rsidR="00460939" w:rsidRPr="00B2619F" w:rsidRDefault="00460939" w:rsidP="009E3A80">
      <w:pPr>
        <w:rPr>
          <w:rFonts w:asciiTheme="minorHAnsi" w:hAnsiTheme="minorHAnsi" w:cstheme="minorHAnsi"/>
          <w:szCs w:val="20"/>
          <w:lang w:val="fr-BE" w:eastAsia="nl-NL"/>
        </w:rPr>
      </w:pPr>
    </w:p>
    <w:p w14:paraId="21C72F0F" w14:textId="77777777" w:rsidR="00460939" w:rsidRPr="00B2619F" w:rsidRDefault="00460939" w:rsidP="009E3A80">
      <w:pPr>
        <w:rPr>
          <w:rFonts w:asciiTheme="minorHAnsi" w:hAnsiTheme="minorHAnsi" w:cstheme="minorHAnsi"/>
          <w:szCs w:val="20"/>
          <w:lang w:val="fr-BE" w:eastAsia="nl-NL"/>
        </w:rPr>
      </w:pPr>
    </w:p>
    <w:p w14:paraId="71650D6A" w14:textId="77777777" w:rsidR="00460939" w:rsidRPr="00B2619F" w:rsidRDefault="00460939" w:rsidP="009E3A80">
      <w:pPr>
        <w:rPr>
          <w:rFonts w:asciiTheme="minorHAnsi" w:hAnsiTheme="minorHAnsi" w:cstheme="minorHAnsi"/>
          <w:szCs w:val="20"/>
          <w:lang w:val="fr-BE" w:eastAsia="nl-NL"/>
        </w:rPr>
      </w:pPr>
    </w:p>
    <w:p w14:paraId="4CC099D6" w14:textId="77777777" w:rsidR="00460939" w:rsidRPr="00B2619F" w:rsidRDefault="00460939" w:rsidP="009E3A80">
      <w:pPr>
        <w:rPr>
          <w:rFonts w:asciiTheme="minorHAnsi" w:hAnsiTheme="minorHAnsi" w:cstheme="minorHAnsi"/>
          <w:szCs w:val="20"/>
          <w:lang w:val="fr-BE" w:eastAsia="nl-NL"/>
        </w:rPr>
      </w:pPr>
    </w:p>
    <w:p w14:paraId="13DA8A2D" w14:textId="77777777" w:rsidR="00460939" w:rsidRPr="00B2619F" w:rsidRDefault="00460939" w:rsidP="009E3A80">
      <w:pPr>
        <w:rPr>
          <w:rFonts w:asciiTheme="minorHAnsi" w:hAnsiTheme="minorHAnsi" w:cstheme="minorHAnsi"/>
          <w:szCs w:val="20"/>
          <w:lang w:val="fr-BE" w:eastAsia="nl-NL"/>
        </w:rPr>
      </w:pPr>
    </w:p>
    <w:p w14:paraId="41F3953F" w14:textId="77777777" w:rsidR="00460939" w:rsidRPr="00B2619F" w:rsidRDefault="00460939" w:rsidP="009E3A80">
      <w:pPr>
        <w:rPr>
          <w:rFonts w:asciiTheme="minorHAnsi" w:hAnsiTheme="minorHAnsi" w:cstheme="minorHAnsi"/>
          <w:szCs w:val="20"/>
          <w:lang w:val="fr-BE" w:eastAsia="nl-NL"/>
        </w:rPr>
      </w:pPr>
    </w:p>
    <w:p w14:paraId="38B174DE" w14:textId="77777777" w:rsidR="00460939" w:rsidRPr="00B2619F" w:rsidRDefault="00460939" w:rsidP="009E3A80">
      <w:pPr>
        <w:rPr>
          <w:rFonts w:asciiTheme="minorHAnsi" w:hAnsiTheme="minorHAnsi" w:cstheme="minorHAnsi"/>
          <w:szCs w:val="20"/>
          <w:lang w:val="fr-BE" w:eastAsia="nl-NL"/>
        </w:rPr>
      </w:pPr>
    </w:p>
    <w:p w14:paraId="0ADD4078" w14:textId="77777777" w:rsidR="00460939" w:rsidRPr="00B2619F" w:rsidRDefault="00460939" w:rsidP="009E3A80">
      <w:pPr>
        <w:rPr>
          <w:rFonts w:asciiTheme="minorHAnsi" w:hAnsiTheme="minorHAnsi" w:cstheme="minorHAnsi"/>
          <w:szCs w:val="20"/>
          <w:lang w:val="fr-BE" w:eastAsia="nl-NL"/>
        </w:rPr>
      </w:pPr>
    </w:p>
    <w:p w14:paraId="64FEEA92" w14:textId="77777777" w:rsidR="00460939" w:rsidRPr="00B2619F" w:rsidRDefault="00460939" w:rsidP="009E3A80">
      <w:pPr>
        <w:rPr>
          <w:rFonts w:asciiTheme="minorHAnsi" w:hAnsiTheme="minorHAnsi" w:cstheme="minorHAnsi"/>
          <w:szCs w:val="20"/>
          <w:lang w:val="fr-BE" w:eastAsia="nl-NL"/>
        </w:rPr>
      </w:pPr>
    </w:p>
    <w:p w14:paraId="2279DEF9" w14:textId="77777777" w:rsidR="00460939" w:rsidRPr="00B2619F" w:rsidRDefault="00460939" w:rsidP="009E3A80">
      <w:pPr>
        <w:rPr>
          <w:rFonts w:asciiTheme="minorHAnsi" w:hAnsiTheme="minorHAnsi" w:cstheme="minorHAnsi"/>
          <w:szCs w:val="20"/>
          <w:lang w:val="fr-BE" w:eastAsia="nl-NL"/>
        </w:rPr>
      </w:pPr>
    </w:p>
    <w:p w14:paraId="386BBA91" w14:textId="77777777" w:rsidR="00460939" w:rsidRPr="00B2619F" w:rsidRDefault="00460939" w:rsidP="009E3A80">
      <w:pPr>
        <w:rPr>
          <w:rFonts w:asciiTheme="minorHAnsi" w:hAnsiTheme="minorHAnsi" w:cstheme="minorHAnsi"/>
          <w:szCs w:val="20"/>
          <w:lang w:val="fr-BE" w:eastAsia="nl-NL"/>
        </w:rPr>
      </w:pPr>
    </w:p>
    <w:p w14:paraId="17E12ACA" w14:textId="77777777" w:rsidR="00460939" w:rsidRPr="00B2619F" w:rsidRDefault="00460939" w:rsidP="009E3A80">
      <w:pPr>
        <w:rPr>
          <w:rFonts w:asciiTheme="minorHAnsi" w:hAnsiTheme="minorHAnsi" w:cstheme="minorHAnsi"/>
          <w:szCs w:val="20"/>
          <w:lang w:val="fr-BE" w:eastAsia="nl-NL"/>
        </w:rPr>
      </w:pPr>
    </w:p>
    <w:p w14:paraId="34334041" w14:textId="77777777" w:rsidR="001E7AAC" w:rsidRPr="00B2619F" w:rsidRDefault="00343689">
      <w:pPr>
        <w:rPr>
          <w:rFonts w:asciiTheme="minorHAnsi" w:hAnsiTheme="minorHAnsi" w:cstheme="minorHAnsi"/>
          <w:szCs w:val="20"/>
          <w:lang w:val="fr-BE" w:eastAsia="nl-NL"/>
        </w:rPr>
      </w:pPr>
      <w:r w:rsidRPr="00B2619F">
        <w:rPr>
          <w:rFonts w:asciiTheme="minorHAnsi" w:hAnsiTheme="minorHAnsi" w:cstheme="minorHAnsi"/>
          <w:noProof/>
          <w:szCs w:val="20"/>
          <w:lang w:val="nl-NL" w:eastAsia="nl-NL"/>
        </w:rPr>
        <w:drawing>
          <wp:anchor distT="0" distB="0" distL="114300" distR="114300" simplePos="0" relativeHeight="251659264" behindDoc="1" locked="0" layoutInCell="1" allowOverlap="1" wp14:anchorId="6925626C" wp14:editId="5A3DBB0D">
            <wp:simplePos x="0" y="0"/>
            <wp:positionH relativeFrom="page">
              <wp:align>left</wp:align>
            </wp:positionH>
            <wp:positionV relativeFrom="paragraph">
              <wp:posOffset>274880</wp:posOffset>
            </wp:positionV>
            <wp:extent cx="7553325" cy="6804310"/>
            <wp:effectExtent l="0" t="0" r="0" b="0"/>
            <wp:wrapNone/>
            <wp:docPr id="255" name="Afbeelding 25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sset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680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4D249" w14:textId="77777777" w:rsidR="00460939" w:rsidRPr="00B2619F" w:rsidRDefault="00460939" w:rsidP="009E3A80">
      <w:pPr>
        <w:rPr>
          <w:rFonts w:asciiTheme="minorHAnsi" w:hAnsiTheme="minorHAnsi" w:cstheme="minorHAnsi"/>
          <w:szCs w:val="20"/>
          <w:lang w:val="fr-BE" w:eastAsia="nl-NL"/>
        </w:rPr>
      </w:pPr>
    </w:p>
    <w:p w14:paraId="5E73F7BC" w14:textId="77777777" w:rsidR="00460939" w:rsidRPr="00B2619F" w:rsidRDefault="00460939" w:rsidP="009E3A80">
      <w:pPr>
        <w:rPr>
          <w:rFonts w:asciiTheme="minorHAnsi" w:hAnsiTheme="minorHAnsi" w:cstheme="minorHAnsi"/>
          <w:szCs w:val="20"/>
          <w:lang w:val="fr-BE" w:eastAsia="nl-NL"/>
        </w:rPr>
      </w:pPr>
    </w:p>
    <w:p w14:paraId="21F3D080" w14:textId="77777777" w:rsidR="00460939" w:rsidRPr="00B2619F" w:rsidRDefault="00460939" w:rsidP="009E3A80">
      <w:pPr>
        <w:rPr>
          <w:rFonts w:asciiTheme="minorHAnsi" w:hAnsiTheme="minorHAnsi" w:cstheme="minorHAnsi"/>
          <w:szCs w:val="20"/>
          <w:lang w:val="fr-BE" w:eastAsia="nl-NL"/>
        </w:rPr>
      </w:pPr>
    </w:p>
    <w:p w14:paraId="219272E1" w14:textId="77777777" w:rsidR="00460939" w:rsidRPr="00B2619F" w:rsidRDefault="00460939" w:rsidP="009E3A80">
      <w:pPr>
        <w:rPr>
          <w:rFonts w:asciiTheme="minorHAnsi" w:hAnsiTheme="minorHAnsi" w:cstheme="minorHAnsi"/>
          <w:szCs w:val="20"/>
          <w:lang w:val="fr-BE" w:eastAsia="nl-NL"/>
        </w:rPr>
      </w:pPr>
    </w:p>
    <w:p w14:paraId="0A4DD3F2" w14:textId="77777777" w:rsidR="00460939" w:rsidRPr="00B2619F" w:rsidRDefault="00460939" w:rsidP="009E3A80">
      <w:pPr>
        <w:rPr>
          <w:rFonts w:asciiTheme="minorHAnsi" w:hAnsiTheme="minorHAnsi" w:cstheme="minorHAnsi"/>
          <w:szCs w:val="20"/>
          <w:lang w:val="fr-BE" w:eastAsia="nl-NL"/>
        </w:rPr>
      </w:pPr>
    </w:p>
    <w:p w14:paraId="66C892D9" w14:textId="77777777" w:rsidR="00460939" w:rsidRPr="00B2619F" w:rsidRDefault="00460939" w:rsidP="009E3A80">
      <w:pPr>
        <w:rPr>
          <w:rFonts w:asciiTheme="minorHAnsi" w:hAnsiTheme="minorHAnsi" w:cstheme="minorHAnsi"/>
          <w:szCs w:val="20"/>
          <w:lang w:val="fr-BE" w:eastAsia="nl-NL"/>
        </w:rPr>
      </w:pPr>
    </w:p>
    <w:p w14:paraId="37B687EB" w14:textId="77777777" w:rsidR="00460939" w:rsidRPr="00B2619F" w:rsidRDefault="00460939" w:rsidP="009E3A80">
      <w:pPr>
        <w:rPr>
          <w:rFonts w:asciiTheme="minorHAnsi" w:hAnsiTheme="minorHAnsi" w:cstheme="minorHAnsi"/>
          <w:szCs w:val="20"/>
          <w:lang w:val="fr-BE" w:eastAsia="nl-NL"/>
        </w:rPr>
      </w:pPr>
    </w:p>
    <w:p w14:paraId="70890A3A" w14:textId="77777777" w:rsidR="00460939" w:rsidRPr="00B2619F" w:rsidRDefault="00460939" w:rsidP="009E3A80">
      <w:pPr>
        <w:rPr>
          <w:rFonts w:asciiTheme="minorHAnsi" w:hAnsiTheme="minorHAnsi" w:cstheme="minorHAnsi"/>
          <w:szCs w:val="20"/>
          <w:lang w:val="fr-BE" w:eastAsia="nl-NL"/>
        </w:rPr>
      </w:pPr>
    </w:p>
    <w:p w14:paraId="545A3454" w14:textId="77777777" w:rsidR="00460939" w:rsidRPr="00B2619F" w:rsidRDefault="00460939" w:rsidP="009E3A80">
      <w:pPr>
        <w:rPr>
          <w:rFonts w:asciiTheme="minorHAnsi" w:hAnsiTheme="minorHAnsi" w:cstheme="minorHAnsi"/>
          <w:szCs w:val="20"/>
          <w:lang w:val="fr-BE" w:eastAsia="nl-NL"/>
        </w:rPr>
      </w:pPr>
    </w:p>
    <w:p w14:paraId="23964BAA" w14:textId="77777777" w:rsidR="00460939" w:rsidRPr="00B2619F" w:rsidRDefault="00460939" w:rsidP="009E3A80">
      <w:pPr>
        <w:rPr>
          <w:rFonts w:asciiTheme="minorHAnsi" w:hAnsiTheme="minorHAnsi" w:cstheme="minorHAnsi"/>
          <w:szCs w:val="20"/>
          <w:lang w:val="fr-BE" w:eastAsia="nl-NL"/>
        </w:rPr>
      </w:pPr>
    </w:p>
    <w:p w14:paraId="57E187BB" w14:textId="77777777" w:rsidR="00460939" w:rsidRPr="00B2619F" w:rsidRDefault="00460939" w:rsidP="009E3A80">
      <w:pPr>
        <w:rPr>
          <w:rFonts w:asciiTheme="minorHAnsi" w:hAnsiTheme="minorHAnsi" w:cstheme="minorHAnsi"/>
          <w:szCs w:val="20"/>
          <w:lang w:val="fr-BE" w:eastAsia="nl-NL"/>
        </w:rPr>
      </w:pPr>
    </w:p>
    <w:p w14:paraId="0220FC03" w14:textId="77777777" w:rsidR="00460939" w:rsidRPr="00B2619F" w:rsidRDefault="00460939" w:rsidP="009E3A80">
      <w:pPr>
        <w:rPr>
          <w:rFonts w:asciiTheme="minorHAnsi" w:hAnsiTheme="minorHAnsi" w:cstheme="minorHAnsi"/>
          <w:szCs w:val="20"/>
          <w:lang w:val="fr-BE" w:eastAsia="nl-NL"/>
        </w:rPr>
      </w:pPr>
    </w:p>
    <w:p w14:paraId="4670A1DB" w14:textId="77777777" w:rsidR="00460939" w:rsidRPr="00B2619F" w:rsidRDefault="00460939" w:rsidP="009E3A80">
      <w:pPr>
        <w:rPr>
          <w:rFonts w:asciiTheme="minorHAnsi" w:hAnsiTheme="minorHAnsi" w:cstheme="minorHAnsi"/>
          <w:szCs w:val="20"/>
          <w:lang w:val="fr-BE" w:eastAsia="nl-NL"/>
        </w:rPr>
      </w:pPr>
    </w:p>
    <w:p w14:paraId="69FE3330" w14:textId="77777777" w:rsidR="00460939" w:rsidRPr="00B2619F" w:rsidRDefault="00460939" w:rsidP="009E3A80">
      <w:pPr>
        <w:rPr>
          <w:rFonts w:asciiTheme="minorHAnsi" w:hAnsiTheme="minorHAnsi" w:cstheme="minorHAnsi"/>
          <w:szCs w:val="20"/>
          <w:lang w:val="fr-BE" w:eastAsia="nl-NL"/>
        </w:rPr>
      </w:pPr>
    </w:p>
    <w:p w14:paraId="57FEA71B" w14:textId="77777777" w:rsidR="00460939" w:rsidRPr="00B2619F" w:rsidRDefault="00460939" w:rsidP="009E3A80">
      <w:pPr>
        <w:rPr>
          <w:rFonts w:asciiTheme="minorHAnsi" w:hAnsiTheme="minorHAnsi" w:cstheme="minorHAnsi"/>
          <w:szCs w:val="20"/>
          <w:lang w:val="fr-BE" w:eastAsia="nl-NL"/>
        </w:rPr>
      </w:pPr>
    </w:p>
    <w:p w14:paraId="5F5D9B83" w14:textId="77777777" w:rsidR="00460939" w:rsidRPr="00B2619F" w:rsidRDefault="00460939" w:rsidP="009E3A80">
      <w:pPr>
        <w:rPr>
          <w:rFonts w:asciiTheme="minorHAnsi" w:hAnsiTheme="minorHAnsi" w:cstheme="minorHAnsi"/>
          <w:szCs w:val="20"/>
          <w:lang w:val="fr-BE" w:eastAsia="nl-NL"/>
        </w:rPr>
      </w:pPr>
    </w:p>
    <w:p w14:paraId="2523CF3A" w14:textId="77777777" w:rsidR="00460939" w:rsidRPr="00B2619F" w:rsidRDefault="00460939" w:rsidP="009E3A80">
      <w:pPr>
        <w:rPr>
          <w:rFonts w:asciiTheme="minorHAnsi" w:hAnsiTheme="minorHAnsi" w:cstheme="minorHAnsi"/>
          <w:szCs w:val="20"/>
          <w:lang w:val="fr-BE" w:eastAsia="nl-NL"/>
        </w:rPr>
      </w:pPr>
    </w:p>
    <w:p w14:paraId="69D1A75B" w14:textId="77777777" w:rsidR="00460939" w:rsidRPr="00B2619F" w:rsidRDefault="00460939" w:rsidP="009E3A80">
      <w:pPr>
        <w:rPr>
          <w:rFonts w:asciiTheme="minorHAnsi" w:hAnsiTheme="minorHAnsi" w:cstheme="minorHAnsi"/>
          <w:szCs w:val="20"/>
          <w:lang w:val="fr-BE" w:eastAsia="nl-NL"/>
        </w:rPr>
      </w:pPr>
    </w:p>
    <w:p w14:paraId="2B0E2C3F" w14:textId="77777777" w:rsidR="00460939" w:rsidRPr="00B2619F" w:rsidRDefault="00460939" w:rsidP="009E3A80">
      <w:pPr>
        <w:rPr>
          <w:rFonts w:asciiTheme="minorHAnsi" w:hAnsiTheme="minorHAnsi" w:cstheme="minorHAnsi"/>
          <w:szCs w:val="20"/>
          <w:lang w:val="fr-BE" w:eastAsia="nl-NL"/>
        </w:rPr>
      </w:pPr>
    </w:p>
    <w:p w14:paraId="59C42CB9" w14:textId="77777777" w:rsidR="00460939" w:rsidRPr="00B2619F" w:rsidRDefault="00460939" w:rsidP="009E3A80">
      <w:pPr>
        <w:rPr>
          <w:rFonts w:asciiTheme="minorHAnsi" w:hAnsiTheme="minorHAnsi" w:cstheme="minorHAnsi"/>
          <w:szCs w:val="20"/>
          <w:lang w:val="fr-BE" w:eastAsia="nl-NL"/>
        </w:rPr>
      </w:pPr>
    </w:p>
    <w:p w14:paraId="55F4AC1E" w14:textId="77777777" w:rsidR="00460939" w:rsidRPr="00B2619F" w:rsidRDefault="00460939" w:rsidP="009E3A80">
      <w:pPr>
        <w:rPr>
          <w:rFonts w:asciiTheme="minorHAnsi" w:hAnsiTheme="minorHAnsi" w:cstheme="minorHAnsi"/>
          <w:szCs w:val="20"/>
          <w:lang w:val="fr-BE" w:eastAsia="nl-NL"/>
        </w:rPr>
      </w:pPr>
    </w:p>
    <w:p w14:paraId="267BDEDB" w14:textId="77777777" w:rsidR="00460939" w:rsidRPr="00B2619F" w:rsidRDefault="00460939" w:rsidP="009E3A80">
      <w:pPr>
        <w:rPr>
          <w:rFonts w:asciiTheme="minorHAnsi" w:hAnsiTheme="minorHAnsi" w:cstheme="minorHAnsi"/>
          <w:szCs w:val="20"/>
          <w:lang w:val="fr-BE" w:eastAsia="nl-NL"/>
        </w:rPr>
      </w:pPr>
    </w:p>
    <w:p w14:paraId="792136DF" w14:textId="77777777" w:rsidR="00460939" w:rsidRPr="00B2619F" w:rsidRDefault="00460939" w:rsidP="009E3A80">
      <w:pPr>
        <w:rPr>
          <w:rFonts w:asciiTheme="minorHAnsi" w:hAnsiTheme="minorHAnsi" w:cstheme="minorHAnsi"/>
          <w:szCs w:val="20"/>
          <w:lang w:val="fr-BE" w:eastAsia="nl-NL"/>
        </w:rPr>
      </w:pPr>
    </w:p>
    <w:p w14:paraId="0A42F583" w14:textId="77777777" w:rsidR="00460939" w:rsidRPr="00B2619F" w:rsidRDefault="00460939" w:rsidP="009E3A80">
      <w:pPr>
        <w:rPr>
          <w:rFonts w:asciiTheme="minorHAnsi" w:hAnsiTheme="minorHAnsi" w:cstheme="minorHAnsi"/>
          <w:szCs w:val="20"/>
          <w:lang w:val="fr-BE" w:eastAsia="nl-NL"/>
        </w:rPr>
      </w:pPr>
    </w:p>
    <w:p w14:paraId="45D156AA" w14:textId="77777777" w:rsidR="00460939" w:rsidRPr="00B2619F" w:rsidRDefault="00460939" w:rsidP="009E3A80">
      <w:pPr>
        <w:rPr>
          <w:rFonts w:asciiTheme="minorHAnsi" w:hAnsiTheme="minorHAnsi" w:cstheme="minorHAnsi"/>
          <w:szCs w:val="20"/>
          <w:lang w:val="fr-BE" w:eastAsia="nl-NL"/>
        </w:rPr>
      </w:pPr>
    </w:p>
    <w:p w14:paraId="0AF69AD1" w14:textId="77777777" w:rsidR="00460939" w:rsidRPr="00B2619F" w:rsidRDefault="00460939" w:rsidP="009E3A80">
      <w:pPr>
        <w:rPr>
          <w:rFonts w:asciiTheme="minorHAnsi" w:hAnsiTheme="minorHAnsi" w:cstheme="minorHAnsi"/>
          <w:szCs w:val="20"/>
          <w:lang w:val="fr-BE" w:eastAsia="nl-NL"/>
        </w:rPr>
      </w:pPr>
    </w:p>
    <w:p w14:paraId="319DFC59" w14:textId="77777777" w:rsidR="00460939" w:rsidRPr="00B2619F" w:rsidRDefault="00460939" w:rsidP="009E3A80">
      <w:pPr>
        <w:rPr>
          <w:rFonts w:asciiTheme="minorHAnsi" w:hAnsiTheme="minorHAnsi" w:cstheme="minorHAnsi"/>
          <w:szCs w:val="20"/>
          <w:lang w:val="fr-BE" w:eastAsia="nl-NL"/>
        </w:rPr>
      </w:pPr>
    </w:p>
    <w:p w14:paraId="14E6B38F" w14:textId="77777777" w:rsidR="00316313" w:rsidRPr="00B2619F" w:rsidRDefault="00316313" w:rsidP="009E3A80">
      <w:pPr>
        <w:rPr>
          <w:rFonts w:asciiTheme="minorHAnsi" w:hAnsiTheme="minorHAnsi" w:cstheme="minorHAnsi"/>
          <w:szCs w:val="20"/>
          <w:lang w:val="fr-BE" w:eastAsia="nl-NL"/>
        </w:rPr>
      </w:pPr>
    </w:p>
    <w:p w14:paraId="71832487" w14:textId="77777777" w:rsidR="00316313" w:rsidRPr="00B2619F" w:rsidRDefault="00316313" w:rsidP="009E3A80">
      <w:pPr>
        <w:rPr>
          <w:rFonts w:asciiTheme="minorHAnsi" w:hAnsiTheme="minorHAnsi" w:cstheme="minorHAnsi"/>
          <w:szCs w:val="20"/>
          <w:lang w:val="fr-BE" w:eastAsia="nl-NL"/>
        </w:rPr>
      </w:pPr>
    </w:p>
    <w:p w14:paraId="4F1D35FE" w14:textId="77777777" w:rsidR="00316313" w:rsidRPr="00B2619F" w:rsidRDefault="00316313" w:rsidP="009E3A80">
      <w:pPr>
        <w:rPr>
          <w:rFonts w:asciiTheme="minorHAnsi" w:hAnsiTheme="minorHAnsi" w:cstheme="minorHAnsi"/>
          <w:szCs w:val="20"/>
          <w:lang w:val="fr-BE" w:eastAsia="nl-NL"/>
        </w:rPr>
      </w:pPr>
    </w:p>
    <w:p w14:paraId="2EAD414B" w14:textId="77777777" w:rsidR="00316313" w:rsidRPr="00B2619F" w:rsidRDefault="00316313" w:rsidP="009E3A80">
      <w:pPr>
        <w:rPr>
          <w:rFonts w:asciiTheme="minorHAnsi" w:hAnsiTheme="minorHAnsi" w:cstheme="minorHAnsi"/>
          <w:szCs w:val="20"/>
          <w:lang w:val="fr-BE" w:eastAsia="nl-NL"/>
        </w:rPr>
      </w:pPr>
    </w:p>
    <w:p w14:paraId="47AEA2ED" w14:textId="77777777" w:rsidR="00316313" w:rsidRPr="00B2619F" w:rsidRDefault="00316313" w:rsidP="009E3A80">
      <w:pPr>
        <w:rPr>
          <w:rFonts w:asciiTheme="minorHAnsi" w:hAnsiTheme="minorHAnsi" w:cstheme="minorHAnsi"/>
          <w:szCs w:val="20"/>
          <w:lang w:val="fr-BE" w:eastAsia="nl-NL"/>
        </w:rPr>
      </w:pPr>
    </w:p>
    <w:p w14:paraId="11AD3F48" w14:textId="77777777" w:rsidR="00316313" w:rsidRPr="00B2619F" w:rsidRDefault="00316313" w:rsidP="009E3A80">
      <w:pPr>
        <w:rPr>
          <w:rFonts w:asciiTheme="minorHAnsi" w:hAnsiTheme="minorHAnsi" w:cstheme="minorHAnsi"/>
          <w:szCs w:val="20"/>
          <w:lang w:val="fr-BE" w:eastAsia="nl-NL"/>
        </w:rPr>
      </w:pPr>
    </w:p>
    <w:p w14:paraId="3E617730" w14:textId="77777777" w:rsidR="00316313" w:rsidRPr="00B2619F" w:rsidRDefault="00316313" w:rsidP="009E3A80">
      <w:pPr>
        <w:rPr>
          <w:rFonts w:asciiTheme="minorHAnsi" w:hAnsiTheme="minorHAnsi" w:cstheme="minorHAnsi"/>
          <w:szCs w:val="20"/>
          <w:lang w:val="fr-BE" w:eastAsia="nl-NL"/>
        </w:rPr>
      </w:pPr>
    </w:p>
    <w:p w14:paraId="3C263199" w14:textId="77777777" w:rsidR="00460939" w:rsidRPr="00B2619F" w:rsidRDefault="00460939" w:rsidP="009E3A80">
      <w:pPr>
        <w:rPr>
          <w:rFonts w:asciiTheme="minorHAnsi" w:hAnsiTheme="minorHAnsi" w:cstheme="minorHAnsi"/>
          <w:szCs w:val="20"/>
          <w:lang w:val="fr-BE" w:eastAsia="nl-NL"/>
        </w:rPr>
      </w:pPr>
    </w:p>
    <w:p w14:paraId="3FD2FBCC" w14:textId="0556C210" w:rsidR="001E7AAC" w:rsidRPr="00B2619F" w:rsidRDefault="004D073D">
      <w:pPr>
        <w:rPr>
          <w:rFonts w:asciiTheme="minorHAnsi" w:hAnsiTheme="minorHAnsi" w:cstheme="minorHAnsi"/>
          <w:szCs w:val="20"/>
          <w:lang w:val="fr-BE" w:eastAsia="nl-NL"/>
        </w:rPr>
      </w:pPr>
      <w:r w:rsidRPr="00B2619F">
        <w:rPr>
          <w:rFonts w:asciiTheme="minorHAnsi" w:hAnsiTheme="minorHAnsi" w:cstheme="minorHAnsi"/>
          <w:szCs w:val="20"/>
          <w:lang w:val="fr-BE" w:eastAsia="nl-NL"/>
        </w:rPr>
        <w:t>Mars 2026</w:t>
      </w:r>
    </w:p>
    <w:p w14:paraId="698A4623" w14:textId="77777777" w:rsidR="004D073D" w:rsidRPr="00B2619F" w:rsidRDefault="004D073D">
      <w:pPr>
        <w:rPr>
          <w:rFonts w:asciiTheme="minorHAnsi" w:hAnsiTheme="minorHAnsi" w:cstheme="minorHAnsi"/>
          <w:szCs w:val="20"/>
          <w:lang w:val="fr-BE" w:eastAsia="nl-NL"/>
        </w:rPr>
      </w:pPr>
      <w:r w:rsidRPr="00B2619F">
        <w:rPr>
          <w:rFonts w:asciiTheme="minorHAnsi" w:hAnsiTheme="minorHAnsi" w:cstheme="minorHAnsi"/>
          <w:szCs w:val="20"/>
          <w:lang w:val="fr-BE" w:eastAsia="nl-NL"/>
        </w:rPr>
        <w:t>Eric Nelis</w:t>
      </w:r>
    </w:p>
    <w:p w14:paraId="10D20DD3" w14:textId="4CE74AE7" w:rsidR="001E7AAC" w:rsidRPr="00B2619F" w:rsidRDefault="004D073D">
      <w:pPr>
        <w:rPr>
          <w:rFonts w:asciiTheme="minorHAnsi" w:hAnsiTheme="minorHAnsi" w:cstheme="minorHAnsi"/>
          <w:szCs w:val="20"/>
          <w:lang w:val="fr-BE" w:eastAsia="nl-NL"/>
        </w:rPr>
      </w:pPr>
      <w:r w:rsidRPr="00B2619F">
        <w:rPr>
          <w:rFonts w:asciiTheme="minorHAnsi" w:hAnsiTheme="minorHAnsi" w:cstheme="minorHAnsi"/>
          <w:szCs w:val="20"/>
          <w:lang w:val="fr-BE" w:eastAsia="nl-NL"/>
        </w:rPr>
        <w:t>e.nelis@helvar.be</w:t>
      </w:r>
    </w:p>
    <w:p w14:paraId="4E06E570" w14:textId="77777777" w:rsidR="00E8567A" w:rsidRPr="00B2619F" w:rsidRDefault="00343689" w:rsidP="00E8567A">
      <w:pPr>
        <w:pStyle w:val="Title"/>
        <w:rPr>
          <w:rFonts w:asciiTheme="minorHAnsi" w:hAnsiTheme="minorHAnsi" w:cstheme="minorHAnsi"/>
          <w:b/>
          <w:color w:val="auto"/>
          <w:szCs w:val="40"/>
          <w:lang w:val="fr-BE" w:eastAsia="nl-NL"/>
        </w:rPr>
      </w:pPr>
      <w:r w:rsidRPr="00B2619F">
        <w:rPr>
          <w:rFonts w:asciiTheme="minorHAnsi" w:hAnsiTheme="minorHAnsi" w:cstheme="minorHAnsi"/>
          <w:b/>
          <w:color w:val="FF0000"/>
          <w:sz w:val="20"/>
          <w:szCs w:val="20"/>
          <w:lang w:val="fr-BE"/>
        </w:rPr>
        <w:br w:type="page"/>
      </w:r>
      <w:r w:rsidR="00B43C5C" w:rsidRPr="00B2619F">
        <w:rPr>
          <w:rFonts w:asciiTheme="minorHAnsi" w:hAnsiTheme="minorHAnsi" w:cstheme="minorHAnsi"/>
          <w:sz w:val="20"/>
          <w:szCs w:val="20"/>
          <w:lang w:val="fr-BE"/>
        </w:rPr>
        <w:lastRenderedPageBreak/>
        <w:t xml:space="preserve"> </w:t>
      </w:r>
      <w:bookmarkStart w:id="0" w:name="_Toc134685884"/>
      <w:r w:rsidR="00E8567A" w:rsidRPr="00B2619F">
        <w:rPr>
          <w:rFonts w:asciiTheme="minorHAnsi" w:hAnsiTheme="minorHAnsi" w:cstheme="minorHAnsi"/>
          <w:szCs w:val="40"/>
          <w:lang w:val="fr-BE"/>
        </w:rPr>
        <w:t>DALI câblé</w:t>
      </w:r>
      <w:bookmarkEnd w:id="0"/>
    </w:p>
    <w:p w14:paraId="6569068E" w14:textId="799CDA6B" w:rsidR="00B43C5C" w:rsidRPr="00B2619F" w:rsidRDefault="00B43C5C" w:rsidP="00B43C5C">
      <w:pPr>
        <w:tabs>
          <w:tab w:val="left" w:pos="5594"/>
        </w:tabs>
        <w:rPr>
          <w:rFonts w:asciiTheme="minorHAnsi" w:hAnsiTheme="minorHAnsi" w:cstheme="minorHAnsi"/>
          <w:szCs w:val="20"/>
          <w:lang w:val="fr-BE"/>
        </w:rPr>
      </w:pPr>
    </w:p>
    <w:p w14:paraId="706FCD21" w14:textId="42109581" w:rsidR="00B43C5C" w:rsidRPr="00B2619F" w:rsidRDefault="00B43C5C" w:rsidP="00B43C5C">
      <w:pPr>
        <w:rPr>
          <w:rFonts w:asciiTheme="minorHAnsi" w:hAnsiTheme="minorHAnsi" w:cstheme="minorHAnsi"/>
          <w:b/>
          <w:bCs/>
          <w:szCs w:val="20"/>
          <w:lang w:val="fr-BE"/>
        </w:rPr>
      </w:pPr>
      <w:r w:rsidRPr="00B2619F">
        <w:rPr>
          <w:rFonts w:asciiTheme="minorHAnsi" w:hAnsiTheme="minorHAnsi" w:cstheme="minorHAnsi"/>
          <w:b/>
          <w:bCs/>
          <w:szCs w:val="20"/>
          <w:lang w:val="fr-BE"/>
        </w:rPr>
        <w:t xml:space="preserve">Définition / </w:t>
      </w:r>
      <w:r w:rsidR="000C7915" w:rsidRPr="00B2619F">
        <w:rPr>
          <w:rFonts w:asciiTheme="minorHAnsi" w:hAnsiTheme="minorHAnsi" w:cstheme="minorHAnsi"/>
          <w:b/>
          <w:bCs/>
          <w:szCs w:val="20"/>
          <w:lang w:val="fr-BE"/>
        </w:rPr>
        <w:t>Fonctionnement</w:t>
      </w:r>
    </w:p>
    <w:p w14:paraId="4C1203EE" w14:textId="318F2C8C" w:rsidR="00291F36" w:rsidRPr="00B2619F" w:rsidRDefault="00B43C5C" w:rsidP="00291F36">
      <w:pPr>
        <w:rPr>
          <w:rFonts w:asciiTheme="minorHAnsi" w:hAnsiTheme="minorHAnsi" w:cstheme="minorHAnsi"/>
          <w:szCs w:val="20"/>
          <w:lang w:val="fr-BE"/>
        </w:rPr>
      </w:pPr>
      <w:r w:rsidRPr="00B2619F">
        <w:rPr>
          <w:rFonts w:asciiTheme="minorHAnsi" w:hAnsiTheme="minorHAnsi" w:cstheme="minorHAnsi"/>
          <w:szCs w:val="20"/>
          <w:lang w:val="fr-BE"/>
        </w:rPr>
        <w:t>Il s'agit de la fourniture et la pose de système de gestion d’éclairage DALI</w:t>
      </w:r>
      <w:r w:rsidR="00C34D6C">
        <w:rPr>
          <w:rFonts w:asciiTheme="minorHAnsi" w:hAnsiTheme="minorHAnsi" w:cstheme="minorHAnsi"/>
          <w:szCs w:val="20"/>
          <w:lang w:val="fr-BE"/>
        </w:rPr>
        <w:t xml:space="preserve"> </w:t>
      </w:r>
      <w:r w:rsidR="00805282">
        <w:rPr>
          <w:rFonts w:asciiTheme="minorHAnsi" w:hAnsiTheme="minorHAnsi" w:cstheme="minorHAnsi"/>
          <w:szCs w:val="20"/>
          <w:lang w:val="fr-BE"/>
        </w:rPr>
        <w:t xml:space="preserve">2 </w:t>
      </w:r>
      <w:r w:rsidR="00C34D6C">
        <w:rPr>
          <w:rFonts w:asciiTheme="minorHAnsi" w:hAnsiTheme="minorHAnsi" w:cstheme="minorHAnsi"/>
          <w:szCs w:val="20"/>
          <w:lang w:val="fr-BE"/>
        </w:rPr>
        <w:t>câblé pouvant s’étendre à un système hybride (câblé et sans fil)</w:t>
      </w:r>
      <w:r w:rsidRPr="00B2619F">
        <w:rPr>
          <w:rFonts w:asciiTheme="minorHAnsi" w:hAnsiTheme="minorHAnsi" w:cstheme="minorHAnsi"/>
          <w:szCs w:val="20"/>
          <w:lang w:val="fr-BE"/>
        </w:rPr>
        <w:t xml:space="preserve">. </w:t>
      </w:r>
      <w:r w:rsidR="00646AAE" w:rsidRPr="00B2619F">
        <w:rPr>
          <w:rFonts w:asciiTheme="minorHAnsi" w:hAnsiTheme="minorHAnsi" w:cstheme="minorHAnsi"/>
          <w:szCs w:val="20"/>
          <w:lang w:val="fr-BE"/>
        </w:rPr>
        <w:t>L'objectif global est d'obtenir le système d'éclairage le plus efficace sur le plan énergétique, tout en offrant des avantages pour le bien-être de l'utilisateur final et en s'inscrivant dans le cadre du bâtiment intelligent</w:t>
      </w:r>
      <w:r w:rsidRPr="00B2619F">
        <w:rPr>
          <w:rFonts w:asciiTheme="minorHAnsi" w:hAnsiTheme="minorHAnsi" w:cstheme="minorHAnsi"/>
          <w:szCs w:val="20"/>
          <w:lang w:val="fr-BE"/>
        </w:rPr>
        <w:t>.</w:t>
      </w:r>
      <w:r w:rsidR="00B82DCB" w:rsidRPr="00B2619F">
        <w:rPr>
          <w:rFonts w:asciiTheme="minorHAnsi" w:hAnsiTheme="minorHAnsi" w:cstheme="minorHAnsi"/>
          <w:szCs w:val="20"/>
          <w:lang w:val="fr-BE"/>
        </w:rPr>
        <w:t xml:space="preserve"> </w:t>
      </w:r>
      <w:r w:rsidR="00291F36" w:rsidRPr="00B2619F">
        <w:rPr>
          <w:rFonts w:asciiTheme="minorHAnsi" w:hAnsiTheme="minorHAnsi" w:cstheme="minorHAnsi"/>
          <w:szCs w:val="20"/>
          <w:lang w:val="fr-BE"/>
        </w:rPr>
        <w:t>Le système doit fournir un rapport complet des informations provenant des drivers et des dispositifs DALI</w:t>
      </w:r>
      <w:r w:rsidR="00291F36" w:rsidRPr="00B2619F">
        <w:rPr>
          <w:rFonts w:asciiTheme="minorHAnsi" w:hAnsiTheme="minorHAnsi" w:cstheme="minorHAnsi"/>
          <w:color w:val="000000"/>
          <w:szCs w:val="20"/>
          <w:lang w:val="fr-BE"/>
        </w:rPr>
        <w:t xml:space="preserve">. </w:t>
      </w:r>
    </w:p>
    <w:p w14:paraId="333A164E" w14:textId="6A2DA663" w:rsidR="00646AAE" w:rsidRPr="00B2619F" w:rsidRDefault="00646AAE" w:rsidP="00646AAE">
      <w:pPr>
        <w:rPr>
          <w:rFonts w:asciiTheme="minorHAnsi" w:hAnsiTheme="minorHAnsi" w:cstheme="minorHAnsi"/>
          <w:szCs w:val="20"/>
          <w:lang w:val="fr-BE"/>
        </w:rPr>
      </w:pPr>
    </w:p>
    <w:p w14:paraId="2F866E77" w14:textId="3DF70F24" w:rsidR="0002677E" w:rsidRPr="00CE30AF" w:rsidRDefault="007451AF" w:rsidP="0002677E">
      <w:pPr>
        <w:rPr>
          <w:rFonts w:asciiTheme="minorHAnsi" w:hAnsiTheme="minorHAnsi" w:cstheme="minorHAnsi"/>
          <w:szCs w:val="20"/>
          <w:lang w:val="fr-BE"/>
        </w:rPr>
      </w:pPr>
      <w:r w:rsidRPr="00B2619F">
        <w:rPr>
          <w:rFonts w:asciiTheme="minorHAnsi" w:hAnsiTheme="minorHAnsi" w:cstheme="minorHAnsi"/>
          <w:szCs w:val="20"/>
          <w:lang w:val="fr-BE"/>
        </w:rPr>
        <w:t xml:space="preserve">Le système doit être capable de traiter des commandes provenant de panneaux de commande, de détecteurs et d'écrans tactiles ou d'autres dispositifs à une vitesse telle que l'utilisateur du système perçoit le résultat de son action comme une réponse directe à l'action d'un interrupteur ou au déclenchement d'un détecteur. Les réseaux DALI sont alimentés par le routeur DALI. Le système est de type multi-master (luminaires et commandes sur la même ligne). </w:t>
      </w:r>
      <w:r w:rsidRPr="00AA5833">
        <w:rPr>
          <w:rFonts w:asciiTheme="minorHAnsi" w:hAnsiTheme="minorHAnsi" w:cstheme="minorHAnsi"/>
          <w:szCs w:val="20"/>
          <w:lang w:val="fr-BE"/>
        </w:rPr>
        <w:t xml:space="preserve">Une ligne DALI partant du routeur DALI peut contenir un maximum de 64 sorties (luminaires, relais) et 64 commandes (détecteurs, panneaux de commande). </w:t>
      </w:r>
      <w:r w:rsidR="00E8567A" w:rsidRPr="00AA5833">
        <w:rPr>
          <w:rFonts w:asciiTheme="minorHAnsi" w:hAnsiTheme="minorHAnsi" w:cstheme="minorHAnsi"/>
          <w:szCs w:val="20"/>
          <w:lang w:val="fr-BE"/>
        </w:rPr>
        <w:t>L</w:t>
      </w:r>
      <w:r w:rsidR="00E8567A" w:rsidRPr="00AA5833">
        <w:rPr>
          <w:rFonts w:asciiTheme="minorHAnsi" w:hAnsiTheme="minorHAnsi" w:cstheme="minorHAnsi"/>
          <w:color w:val="000000"/>
          <w:szCs w:val="20"/>
          <w:lang w:val="fr-BE" w:eastAsia="fr-BE"/>
        </w:rPr>
        <w:t>es luminaires pourront être programmés pour pouvoir dimmer/éteindre ces éclairages par ligne par plus de 16 groupes et prévoir plus de 15 scènes par luminaire avec un maximum d’alimentation de 250mA.</w:t>
      </w:r>
      <w:r w:rsidR="00E8567A" w:rsidRPr="00AA5833">
        <w:rPr>
          <w:rFonts w:asciiTheme="minorHAnsi" w:hAnsiTheme="minorHAnsi" w:cstheme="minorHAnsi"/>
          <w:szCs w:val="20"/>
          <w:lang w:val="fr-BE"/>
        </w:rPr>
        <w:t xml:space="preserve"> </w:t>
      </w:r>
      <w:r w:rsidR="00291F36" w:rsidRPr="00AA5833">
        <w:rPr>
          <w:rFonts w:asciiTheme="minorHAnsi" w:hAnsiTheme="minorHAnsi" w:cstheme="minorHAnsi"/>
          <w:szCs w:val="20"/>
          <w:lang w:val="fr-BE"/>
        </w:rPr>
        <w:t xml:space="preserve">Chaque groupe doit être identifié par un numéro unique attribué par le programmateur lors de la configuration du système. </w:t>
      </w:r>
      <w:r w:rsidRPr="00CE30AF">
        <w:rPr>
          <w:rFonts w:asciiTheme="minorHAnsi" w:hAnsiTheme="minorHAnsi" w:cstheme="minorHAnsi"/>
          <w:szCs w:val="20"/>
          <w:lang w:val="fr-BE"/>
        </w:rPr>
        <w:t xml:space="preserve">Les réseaux DALI doivent utiliser un câble de données bifilaire approprié. </w:t>
      </w:r>
      <w:r w:rsidR="00676946" w:rsidRPr="00774DF0">
        <w:rPr>
          <w:rFonts w:asciiTheme="minorHAnsi" w:hAnsiTheme="minorHAnsi" w:cstheme="minorHAnsi"/>
          <w:szCs w:val="20"/>
          <w:lang w:val="fr-BE"/>
        </w:rPr>
        <w:t>La vitesse de communication est de 1200 bits par seconde.</w:t>
      </w:r>
      <w:r w:rsidR="00676946" w:rsidRPr="00CE30AF">
        <w:rPr>
          <w:rFonts w:asciiTheme="minorHAnsi" w:hAnsiTheme="minorHAnsi" w:cstheme="minorHAnsi"/>
          <w:szCs w:val="20"/>
          <w:lang w:val="fr-BE"/>
        </w:rPr>
        <w:t xml:space="preserve"> </w:t>
      </w:r>
      <w:r w:rsidRPr="00CE30AF">
        <w:rPr>
          <w:rFonts w:asciiTheme="minorHAnsi" w:hAnsiTheme="minorHAnsi" w:cstheme="minorHAnsi"/>
          <w:szCs w:val="20"/>
          <w:lang w:val="fr-BE"/>
        </w:rPr>
        <w:t xml:space="preserve">Les réseaux DALI locaux doivent être connectés à des routeurs. </w:t>
      </w:r>
      <w:r w:rsidR="00E8567A" w:rsidRPr="00CE30AF">
        <w:rPr>
          <w:rFonts w:asciiTheme="minorHAnsi" w:hAnsiTheme="minorHAnsi" w:cstheme="minorHAnsi"/>
          <w:szCs w:val="20"/>
          <w:lang w:val="fr-BE"/>
        </w:rPr>
        <w:t xml:space="preserve">Les réseaux DALI sont alimentés par le routeur DALI. </w:t>
      </w:r>
      <w:r w:rsidRPr="00CE30AF">
        <w:rPr>
          <w:rFonts w:asciiTheme="minorHAnsi" w:hAnsiTheme="minorHAnsi" w:cstheme="minorHAnsi"/>
          <w:szCs w:val="20"/>
          <w:lang w:val="fr-BE"/>
        </w:rPr>
        <w:t>Les routeurs eux-mêmes doivent être interconnectés et communiquer à l'aide de TCP/IP sur un réseau Ethernet de base.</w:t>
      </w:r>
      <w:r w:rsidR="00E8567A" w:rsidRPr="00CE30AF">
        <w:rPr>
          <w:rFonts w:asciiTheme="minorHAnsi" w:hAnsiTheme="minorHAnsi" w:cstheme="minorHAnsi"/>
          <w:szCs w:val="20"/>
          <w:lang w:val="fr-BE"/>
        </w:rPr>
        <w:t xml:space="preserve"> </w:t>
      </w:r>
      <w:r w:rsidR="00291F36" w:rsidRPr="00CE30AF">
        <w:rPr>
          <w:rFonts w:asciiTheme="minorHAnsi" w:hAnsiTheme="minorHAnsi" w:cstheme="minorHAnsi"/>
          <w:szCs w:val="20"/>
          <w:lang w:val="fr-BE"/>
        </w:rPr>
        <w:t xml:space="preserve">Chaque routeur doit avoir sa propre adresse IP, qui doit être entièrement programmable. </w:t>
      </w:r>
      <w:r w:rsidR="0002677E" w:rsidRPr="00CE30AF">
        <w:rPr>
          <w:rFonts w:asciiTheme="minorHAnsi" w:hAnsiTheme="minorHAnsi" w:cstheme="minorHAnsi"/>
          <w:szCs w:val="20"/>
          <w:lang w:val="fr-BE"/>
        </w:rPr>
        <w:t>L'intelligence du routeur lui confère une fonction d'autoréparation. Si une adresse de la ligne DALI disparaît en raison d'un défaut (driver de LED, panneau de commande ou détecteur), le routeur renvoie automatiquement le numéro d'adresse et tous les réglages et désignations à l'appareil de remplacement.</w:t>
      </w:r>
    </w:p>
    <w:p w14:paraId="703A186E" w14:textId="5348A990" w:rsidR="00E8567A" w:rsidRPr="00012B3C" w:rsidRDefault="00E8567A" w:rsidP="00E8567A">
      <w:pPr>
        <w:rPr>
          <w:rFonts w:asciiTheme="minorHAnsi" w:hAnsiTheme="minorHAnsi" w:cstheme="minorHAnsi"/>
          <w:szCs w:val="20"/>
          <w:lang w:val="fr-BE"/>
        </w:rPr>
      </w:pPr>
      <w:r w:rsidRPr="00CE30AF">
        <w:rPr>
          <w:rFonts w:asciiTheme="minorHAnsi" w:hAnsiTheme="minorHAnsi" w:cstheme="minorHAnsi"/>
          <w:szCs w:val="20"/>
          <w:lang w:val="fr-BE"/>
        </w:rPr>
        <w:t xml:space="preserve">L'installation permet de réaliser un système de gestion de l'éclairage à l'échelle du bâtiment. </w:t>
      </w:r>
      <w:r w:rsidRPr="00012B3C">
        <w:rPr>
          <w:rFonts w:asciiTheme="minorHAnsi" w:hAnsiTheme="minorHAnsi" w:cstheme="minorHAnsi"/>
          <w:szCs w:val="20"/>
          <w:lang w:val="fr-BE"/>
        </w:rPr>
        <w:t>La fonctionnalité et le contrôle du système doivent pouvoir être modifiés à l'aide d'un PC ou d'un ordinateur portable Windows connecté au même réseau</w:t>
      </w:r>
      <w:r w:rsidRPr="00136F75">
        <w:rPr>
          <w:rFonts w:asciiTheme="minorHAnsi" w:hAnsiTheme="minorHAnsi" w:cstheme="minorHAnsi"/>
          <w:szCs w:val="20"/>
          <w:lang w:val="fr-BE"/>
        </w:rPr>
        <w:t>. Les routeurs DALI doivent conserver leur programmation localement. Ainsi, si le PC tombe en pann</w:t>
      </w:r>
      <w:r w:rsidRPr="00012B3C">
        <w:rPr>
          <w:rFonts w:asciiTheme="minorHAnsi" w:hAnsiTheme="minorHAnsi" w:cstheme="minorHAnsi"/>
          <w:szCs w:val="20"/>
          <w:lang w:val="fr-BE"/>
        </w:rPr>
        <w:t>e, les routeurs DALI locaux continuent à fonctionner de manière totalement autonome.</w:t>
      </w:r>
    </w:p>
    <w:p w14:paraId="5E1898EA" w14:textId="7FC83309" w:rsidR="007451AF" w:rsidRPr="00C37E2E" w:rsidRDefault="007451AF" w:rsidP="007451AF">
      <w:pPr>
        <w:rPr>
          <w:rFonts w:asciiTheme="minorHAnsi" w:hAnsiTheme="minorHAnsi" w:cstheme="minorHAnsi"/>
          <w:szCs w:val="20"/>
          <w:highlight w:val="yellow"/>
          <w:lang w:val="fr-BE"/>
        </w:rPr>
      </w:pPr>
    </w:p>
    <w:p w14:paraId="6CA09973" w14:textId="1F0A1DE6" w:rsidR="0002677E" w:rsidRPr="00C37E2E" w:rsidRDefault="00646AAE" w:rsidP="0002677E">
      <w:pPr>
        <w:rPr>
          <w:rFonts w:asciiTheme="minorHAnsi" w:hAnsiTheme="minorHAnsi" w:cstheme="minorHAnsi"/>
          <w:szCs w:val="20"/>
          <w:highlight w:val="yellow"/>
          <w:lang w:val="fr-BE"/>
        </w:rPr>
      </w:pPr>
      <w:r w:rsidRPr="00774DF0">
        <w:rPr>
          <w:rFonts w:asciiTheme="minorHAnsi" w:hAnsiTheme="minorHAnsi" w:cstheme="minorHAnsi"/>
          <w:szCs w:val="20"/>
          <w:lang w:val="fr-BE"/>
        </w:rPr>
        <w:t>Le système de gestion de l'éclairage doit être modulaire</w:t>
      </w:r>
      <w:r w:rsidR="00E92570" w:rsidRPr="00774DF0">
        <w:rPr>
          <w:rFonts w:asciiTheme="minorHAnsi" w:hAnsiTheme="minorHAnsi" w:cstheme="minorHAnsi"/>
          <w:szCs w:val="20"/>
          <w:lang w:val="fr-BE"/>
        </w:rPr>
        <w:t>,</w:t>
      </w:r>
      <w:r w:rsidRPr="00774DF0">
        <w:rPr>
          <w:rFonts w:asciiTheme="minorHAnsi" w:hAnsiTheme="minorHAnsi" w:cstheme="minorHAnsi"/>
          <w:szCs w:val="20"/>
          <w:lang w:val="fr-BE"/>
        </w:rPr>
        <w:t xml:space="preserve"> évolutif</w:t>
      </w:r>
      <w:r w:rsidR="00E92570" w:rsidRPr="00774DF0">
        <w:rPr>
          <w:rFonts w:asciiTheme="minorHAnsi" w:hAnsiTheme="minorHAnsi" w:cstheme="minorHAnsi"/>
          <w:szCs w:val="20"/>
          <w:lang w:val="fr-BE"/>
        </w:rPr>
        <w:t xml:space="preserve"> et indépendante de toute marque d’éclairage</w:t>
      </w:r>
      <w:r w:rsidRPr="00774DF0">
        <w:rPr>
          <w:rFonts w:asciiTheme="minorHAnsi" w:hAnsiTheme="minorHAnsi" w:cstheme="minorHAnsi"/>
          <w:szCs w:val="20"/>
          <w:lang w:val="fr-BE"/>
        </w:rPr>
        <w:t>. Il</w:t>
      </w:r>
      <w:r w:rsidRPr="00012B3C">
        <w:rPr>
          <w:rFonts w:asciiTheme="minorHAnsi" w:hAnsiTheme="minorHAnsi" w:cstheme="minorHAnsi"/>
          <w:szCs w:val="20"/>
          <w:lang w:val="fr-BE"/>
        </w:rPr>
        <w:t xml:space="preserve"> doit utiliser une technologie de réseau numérique basée sur le protocole ouvert standard DALI2 </w:t>
      </w:r>
      <w:r w:rsidRPr="00012B3C">
        <w:rPr>
          <w:rFonts w:asciiTheme="minorHAnsi" w:hAnsiTheme="minorHAnsi" w:cstheme="minorHAnsi"/>
          <w:szCs w:val="20"/>
          <w:lang w:val="fr-BE"/>
        </w:rPr>
        <w:noBreakHyphen/>
        <w:t>pour les réseaux locaux et Ethernet TCP/IP pour l'infrastructure de base</w:t>
      </w:r>
      <w:r w:rsidRPr="00012B3C">
        <w:rPr>
          <w:rFonts w:asciiTheme="minorHAnsi" w:hAnsiTheme="minorHAnsi" w:cstheme="minorHAnsi"/>
          <w:szCs w:val="20"/>
          <w:lang w:val="fr-BE"/>
        </w:rPr>
        <w:noBreakHyphen/>
        <w:t xml:space="preserve">. Le système doit être capable de faire fonctionner des drivers de LED DALI de type 8 à température de couleur blanche réglable et à couleur x-y, conformément à la norme DALI IEC 62386 partie </w:t>
      </w:r>
      <w:r w:rsidRPr="00E01764">
        <w:rPr>
          <w:rFonts w:asciiTheme="minorHAnsi" w:hAnsiTheme="minorHAnsi" w:cstheme="minorHAnsi"/>
          <w:szCs w:val="20"/>
          <w:lang w:val="fr-BE"/>
        </w:rPr>
        <w:t xml:space="preserve">209. </w:t>
      </w:r>
      <w:r w:rsidR="0002677E" w:rsidRPr="00E01764">
        <w:rPr>
          <w:rFonts w:asciiTheme="minorHAnsi" w:hAnsiTheme="minorHAnsi" w:cstheme="minorHAnsi"/>
          <w:szCs w:val="20"/>
          <w:lang w:val="fr-BE"/>
        </w:rPr>
        <w:t>Le système doit permettre d'utiliser la lumière du jour disponible pour réaliser des économies d'énergie. Des détecteurs mesurent la réflexion de la lumière sur la surface sous-jacente pour compenser l'intensité de la lumière.</w:t>
      </w:r>
      <w:r w:rsidR="000B4148" w:rsidRPr="00E01764">
        <w:rPr>
          <w:rFonts w:asciiTheme="minorHAnsi" w:hAnsiTheme="minorHAnsi" w:cstheme="minorHAnsi"/>
          <w:szCs w:val="20"/>
          <w:lang w:val="fr-BE"/>
        </w:rPr>
        <w:t xml:space="preserve"> Le système doit permettre à un client d'ouvrir à distance une connexion TCP à un routeur.</w:t>
      </w:r>
    </w:p>
    <w:p w14:paraId="48809E87" w14:textId="77777777" w:rsidR="000B4148" w:rsidRPr="00C37E2E" w:rsidRDefault="000B4148" w:rsidP="000B4148">
      <w:pPr>
        <w:rPr>
          <w:rFonts w:asciiTheme="minorHAnsi" w:hAnsiTheme="minorHAnsi" w:cstheme="minorHAnsi"/>
          <w:szCs w:val="20"/>
          <w:highlight w:val="yellow"/>
          <w:lang w:val="fr-BE"/>
        </w:rPr>
      </w:pPr>
    </w:p>
    <w:p w14:paraId="481BA5EA" w14:textId="77777777" w:rsidR="00150B8A" w:rsidRPr="00E01764" w:rsidRDefault="000B4148" w:rsidP="00150B8A">
      <w:pPr>
        <w:rPr>
          <w:rFonts w:asciiTheme="minorHAnsi" w:hAnsiTheme="minorHAnsi" w:cstheme="minorHAnsi"/>
          <w:szCs w:val="20"/>
          <w:lang w:val="fr-BE"/>
        </w:rPr>
      </w:pPr>
      <w:r w:rsidRPr="00E01764">
        <w:rPr>
          <w:rFonts w:asciiTheme="minorHAnsi" w:hAnsiTheme="minorHAnsi" w:cstheme="minorHAnsi"/>
          <w:szCs w:val="20"/>
          <w:lang w:val="fr-BE"/>
        </w:rPr>
        <w:t>Le système doit fournir un programme de grille dans lequel les scènes d'éclairage peuvent être automatiquement rappelées en fonction de l'heure, du jour et de la date. Le programme de grille doit également comprendre une horloge atomique capable d'accepter les données de latitude et de longitude locales et de les utiliser pour calculer les heures du crépuscule du matin et du soir. Chaque routeur doit disposer de toutes les dates du programme horaire.</w:t>
      </w:r>
      <w:r w:rsidR="00150B8A" w:rsidRPr="00E01764">
        <w:rPr>
          <w:rFonts w:asciiTheme="minorHAnsi" w:hAnsiTheme="minorHAnsi" w:cstheme="minorHAnsi"/>
          <w:szCs w:val="20"/>
          <w:lang w:val="fr-BE"/>
        </w:rPr>
        <w:t xml:space="preserve"> Lors du rétablissement après une panne de courant, les actions doivent se poursuivre comme si aucune interruption ne s'était produite, c'est-à-dire que les paramètres sont rétablis tels qu'ils étaient immédiatement avant l'interruption, y compris l'état correct des événements programmés, ou que les actions démarrent d'une manière définie par programme. Le système doit être tolérant aux pannes, un appareil ou un câble défectueux n'affectant pas les autres éléments du système. Une défaillance du sous-réseau DALI ne doit en aucun cas empêcher le fonctionnement des autres sous-réseaux, même s'ils ne peuvent plus communiquer entre eux. Une perte d'intégrité de la dorsale Ethernet ne doit pas empêcher le fonctionnement autonome des autres segments.</w:t>
      </w:r>
    </w:p>
    <w:p w14:paraId="18DB5FE1" w14:textId="67B8D22E" w:rsidR="00150B8A" w:rsidRPr="00C37E2E" w:rsidRDefault="00150B8A" w:rsidP="00150B8A">
      <w:pPr>
        <w:rPr>
          <w:rFonts w:asciiTheme="minorHAnsi" w:hAnsiTheme="minorHAnsi" w:cstheme="minorHAnsi"/>
          <w:szCs w:val="20"/>
          <w:highlight w:val="yellow"/>
          <w:lang w:val="fr-BE"/>
        </w:rPr>
      </w:pPr>
    </w:p>
    <w:p w14:paraId="1E21A1DE" w14:textId="32FA0824" w:rsidR="000B4148" w:rsidRPr="00C37E2E" w:rsidRDefault="000B4148" w:rsidP="000B4148">
      <w:pPr>
        <w:rPr>
          <w:rFonts w:asciiTheme="minorHAnsi" w:hAnsiTheme="minorHAnsi" w:cstheme="minorHAnsi"/>
          <w:szCs w:val="20"/>
          <w:highlight w:val="yellow"/>
          <w:lang w:val="fr-BE"/>
        </w:rPr>
      </w:pPr>
    </w:p>
    <w:p w14:paraId="24DB419F" w14:textId="682BD4CD" w:rsidR="00646AAE" w:rsidRPr="00C37E2E" w:rsidRDefault="00646AAE" w:rsidP="00646AAE">
      <w:pPr>
        <w:rPr>
          <w:rFonts w:asciiTheme="minorHAnsi" w:hAnsiTheme="minorHAnsi" w:cstheme="minorHAnsi"/>
          <w:szCs w:val="20"/>
          <w:highlight w:val="yellow"/>
          <w:lang w:val="fr-BE"/>
        </w:rPr>
      </w:pPr>
    </w:p>
    <w:p w14:paraId="316BB3C3" w14:textId="2F9A242E" w:rsidR="00E8567A" w:rsidRPr="00FA6E35" w:rsidRDefault="00E8567A" w:rsidP="00E8567A">
      <w:pPr>
        <w:rPr>
          <w:rFonts w:asciiTheme="minorHAnsi" w:hAnsiTheme="minorHAnsi" w:cstheme="minorHAnsi"/>
          <w:szCs w:val="20"/>
          <w:lang w:val="fr-BE"/>
        </w:rPr>
      </w:pPr>
      <w:r w:rsidRPr="00FA6E35">
        <w:rPr>
          <w:rFonts w:asciiTheme="minorHAnsi" w:hAnsiTheme="minorHAnsi" w:cstheme="minorHAnsi"/>
          <w:szCs w:val="20"/>
          <w:lang w:val="fr-BE"/>
        </w:rPr>
        <w:t>Pour garantir la simplicité et la fiabilité, les routeurs doivent pouvoir contrôler directement les connexions DALI2 et Ethernet. Les systèmes utilisant des convertisseurs supplémentaires, des passerelles ou des dispositifs auxiliaires similaires ne sont pas acceptables.</w:t>
      </w:r>
      <w:r w:rsidR="00FA6E35" w:rsidRPr="00FA6E35">
        <w:rPr>
          <w:rFonts w:ascii="Calibri" w:hAnsi="Calibri" w:cs="Calibri"/>
          <w:szCs w:val="20"/>
          <w:lang w:val="fr-BE"/>
        </w:rPr>
        <w:t xml:space="preserve"> </w:t>
      </w:r>
      <w:r w:rsidR="00FA6E35" w:rsidRPr="006A21D2">
        <w:rPr>
          <w:rFonts w:ascii="Calibri" w:hAnsi="Calibri" w:cs="Calibri"/>
          <w:szCs w:val="20"/>
          <w:lang w:val="fr-BE"/>
        </w:rPr>
        <w:t>Pour permettre une extension ou une modification future du système, les réseaux DALI locaux doivent être conçus de manière à laisser au moins 20 % de capacité disponible pour la charge maximale de l'alimentation DALI</w:t>
      </w:r>
      <w:r w:rsidR="00FA6E35">
        <w:rPr>
          <w:rFonts w:ascii="Calibri" w:hAnsi="Calibri" w:cs="Calibri"/>
          <w:szCs w:val="20"/>
          <w:lang w:val="fr-BE"/>
        </w:rPr>
        <w:t>.</w:t>
      </w:r>
    </w:p>
    <w:p w14:paraId="00009549" w14:textId="77777777" w:rsidR="00E8567A" w:rsidRPr="00703077" w:rsidRDefault="00E8567A" w:rsidP="00646AAE">
      <w:pPr>
        <w:rPr>
          <w:rFonts w:asciiTheme="minorHAnsi" w:hAnsiTheme="minorHAnsi" w:cstheme="minorHAnsi"/>
          <w:szCs w:val="20"/>
          <w:lang w:val="fr-BE"/>
        </w:rPr>
      </w:pPr>
    </w:p>
    <w:p w14:paraId="4E353123" w14:textId="67CB1262" w:rsidR="00646AAE" w:rsidRPr="00B2619F" w:rsidRDefault="00E92570" w:rsidP="00646AAE">
      <w:pPr>
        <w:rPr>
          <w:rFonts w:asciiTheme="minorHAnsi" w:hAnsiTheme="minorHAnsi" w:cstheme="minorHAnsi"/>
          <w:szCs w:val="20"/>
          <w:lang w:val="fr-BE"/>
        </w:rPr>
      </w:pPr>
      <w:r w:rsidRPr="00703077">
        <w:rPr>
          <w:rFonts w:asciiTheme="minorHAnsi" w:hAnsiTheme="minorHAnsi" w:cstheme="minorHAnsi"/>
          <w:szCs w:val="20"/>
          <w:lang w:val="fr-BE"/>
        </w:rPr>
        <w:t>Le système d'éclairage doit permettre le contrôle de l'éclairage de sécurité DALI en facilitant l'automatisation des tests de fonction et d’autonomie, ainsi que la production de rapports de tests.</w:t>
      </w:r>
    </w:p>
    <w:p w14:paraId="2472E3C9" w14:textId="77777777" w:rsidR="00B82DCB" w:rsidRPr="00B2619F" w:rsidRDefault="00B82DCB" w:rsidP="00B82DCB">
      <w:pPr>
        <w:rPr>
          <w:rFonts w:asciiTheme="minorHAnsi" w:hAnsiTheme="minorHAnsi" w:cstheme="minorHAnsi"/>
          <w:color w:val="000000"/>
          <w:szCs w:val="20"/>
          <w:lang w:val="fr-BE" w:eastAsia="fr-BE"/>
        </w:rPr>
      </w:pPr>
    </w:p>
    <w:p w14:paraId="71A7FA5F" w14:textId="697B6CF5" w:rsidR="00B43C5C" w:rsidRPr="00B2619F" w:rsidRDefault="00AA6D16" w:rsidP="00B43C5C">
      <w:pPr>
        <w:rPr>
          <w:rFonts w:asciiTheme="minorHAnsi" w:hAnsiTheme="minorHAnsi" w:cstheme="minorHAnsi"/>
          <w:b/>
          <w:bCs/>
          <w:szCs w:val="20"/>
          <w:lang w:val="fr-BE"/>
        </w:rPr>
      </w:pPr>
      <w:r w:rsidRPr="00B2619F">
        <w:rPr>
          <w:rFonts w:asciiTheme="minorHAnsi" w:hAnsiTheme="minorHAnsi" w:cstheme="minorHAnsi"/>
          <w:b/>
          <w:bCs/>
          <w:szCs w:val="20"/>
          <w:lang w:val="fr-BE"/>
        </w:rPr>
        <w:t>LEGISLATION</w:t>
      </w:r>
    </w:p>
    <w:p w14:paraId="73D649A6" w14:textId="77777777" w:rsidR="00E8567A" w:rsidRPr="00B2619F" w:rsidRDefault="00E8567A" w:rsidP="00E8567A">
      <w:pPr>
        <w:spacing w:line="276" w:lineRule="auto"/>
        <w:rPr>
          <w:rFonts w:asciiTheme="minorHAnsi" w:hAnsiTheme="minorHAnsi" w:cstheme="minorHAnsi"/>
          <w:szCs w:val="20"/>
          <w:lang w:val="fr-BE"/>
        </w:rPr>
      </w:pPr>
      <w:r w:rsidRPr="00B2619F">
        <w:rPr>
          <w:rFonts w:asciiTheme="minorHAnsi" w:hAnsiTheme="minorHAnsi" w:cstheme="minorHAnsi"/>
          <w:szCs w:val="20"/>
          <w:lang w:val="fr-BE"/>
        </w:rPr>
        <w:t>Tous les équipements doivent porter le marquage CE et être entièrement conformes à la réglementation sur la restriction des substances dangereuses (directive RoHS 2002/95/CE). La preuve de la conformité doit être fournie par le fabricant sur demande.</w:t>
      </w:r>
    </w:p>
    <w:p w14:paraId="0A72DEB4" w14:textId="7ED45039" w:rsidR="00E8567A" w:rsidRPr="00B2619F" w:rsidRDefault="00E8567A" w:rsidP="00E8567A">
      <w:pPr>
        <w:rPr>
          <w:rFonts w:asciiTheme="minorHAnsi" w:hAnsiTheme="minorHAnsi" w:cstheme="minorHAnsi"/>
          <w:szCs w:val="20"/>
          <w:lang w:val="fr-BE"/>
        </w:rPr>
      </w:pPr>
      <w:r w:rsidRPr="00B2619F">
        <w:rPr>
          <w:rFonts w:asciiTheme="minorHAnsi" w:hAnsiTheme="minorHAnsi" w:cstheme="minorHAnsi"/>
          <w:szCs w:val="20"/>
          <w:lang w:val="fr-BE"/>
        </w:rPr>
        <w:t>La sécurité de l'équipement doit être assurée par l'application de la norme EN 60950-1:2006.</w:t>
      </w:r>
    </w:p>
    <w:p w14:paraId="2FC2684B" w14:textId="5027CF46" w:rsidR="00291F36" w:rsidRPr="00B2619F" w:rsidRDefault="00291F36" w:rsidP="00E8567A">
      <w:pPr>
        <w:rPr>
          <w:rFonts w:asciiTheme="minorHAnsi" w:hAnsiTheme="minorHAnsi" w:cstheme="minorHAnsi"/>
          <w:szCs w:val="20"/>
          <w:lang w:val="fr-BE"/>
        </w:rPr>
      </w:pPr>
      <w:r w:rsidRPr="00B2619F">
        <w:rPr>
          <w:rFonts w:asciiTheme="minorHAnsi" w:hAnsiTheme="minorHAnsi" w:cstheme="minorHAnsi"/>
          <w:szCs w:val="20"/>
          <w:lang w:val="fr-BE"/>
        </w:rPr>
        <w:t>La compatibilité électromagnétique doit être démontrée en appliquant la norme d'émission EN 61000-6-3:2007 et la norme d'immunité EN 61547:2009.</w:t>
      </w:r>
    </w:p>
    <w:p w14:paraId="3BBA8E0F" w14:textId="44FEA4A1" w:rsidR="00E8567A" w:rsidRPr="00703077" w:rsidRDefault="00E8567A" w:rsidP="00E8567A">
      <w:pPr>
        <w:rPr>
          <w:rFonts w:asciiTheme="minorHAnsi" w:hAnsiTheme="minorHAnsi" w:cstheme="minorHAnsi"/>
          <w:szCs w:val="20"/>
          <w:lang w:val="fr-BE"/>
        </w:rPr>
      </w:pPr>
      <w:r w:rsidRPr="00703077">
        <w:rPr>
          <w:rFonts w:asciiTheme="minorHAnsi" w:hAnsiTheme="minorHAnsi" w:cstheme="minorHAnsi"/>
          <w:szCs w:val="20"/>
          <w:lang w:val="fr-BE"/>
        </w:rPr>
        <w:t xml:space="preserve">Les luminaires, les détecteurs de présence et les panneaux de contrôle utilisés doivent être conformes à la norme DALI2 IEC 62386. </w:t>
      </w:r>
    </w:p>
    <w:p w14:paraId="543D0E90" w14:textId="17B4C490" w:rsidR="00B43C5C" w:rsidRPr="00703077" w:rsidRDefault="00B43C5C" w:rsidP="00B43C5C">
      <w:pPr>
        <w:rPr>
          <w:rFonts w:asciiTheme="minorHAnsi" w:hAnsiTheme="minorHAnsi" w:cstheme="minorHAnsi"/>
          <w:szCs w:val="20"/>
          <w:lang w:val="fr-BE"/>
        </w:rPr>
      </w:pPr>
      <w:r w:rsidRPr="00703077">
        <w:rPr>
          <w:rFonts w:asciiTheme="minorHAnsi" w:hAnsiTheme="minorHAnsi" w:cstheme="minorHAnsi"/>
          <w:szCs w:val="20"/>
          <w:lang w:val="fr-BE"/>
        </w:rPr>
        <w:t>Le matériel nécessaire pour l</w:t>
      </w:r>
      <w:r w:rsidR="00A21070" w:rsidRPr="00703077">
        <w:rPr>
          <w:rFonts w:asciiTheme="minorHAnsi" w:hAnsiTheme="minorHAnsi" w:cstheme="minorHAnsi"/>
          <w:szCs w:val="20"/>
          <w:lang w:val="fr-BE"/>
        </w:rPr>
        <w:t>a gestion d’éclairage DALI</w:t>
      </w:r>
      <w:r w:rsidRPr="00703077">
        <w:rPr>
          <w:rFonts w:asciiTheme="minorHAnsi" w:hAnsiTheme="minorHAnsi" w:cstheme="minorHAnsi"/>
          <w:szCs w:val="20"/>
          <w:lang w:val="fr-BE"/>
        </w:rPr>
        <w:t xml:space="preserve"> est conforme à tous les textes officiels en vigueur</w:t>
      </w:r>
    </w:p>
    <w:p w14:paraId="4564947C" w14:textId="77777777" w:rsidR="00B43C5C" w:rsidRPr="00703077" w:rsidRDefault="00B43C5C" w:rsidP="00B43C5C">
      <w:pPr>
        <w:rPr>
          <w:rFonts w:asciiTheme="minorHAnsi" w:hAnsiTheme="minorHAnsi" w:cstheme="minorHAnsi"/>
          <w:szCs w:val="20"/>
          <w:lang w:val="fr-BE"/>
        </w:rPr>
      </w:pPr>
      <w:r w:rsidRPr="00703077">
        <w:rPr>
          <w:rFonts w:asciiTheme="minorHAnsi" w:hAnsiTheme="minorHAnsi" w:cstheme="minorHAnsi"/>
          <w:szCs w:val="20"/>
          <w:lang w:val="fr-BE"/>
        </w:rPr>
        <w:t>en la matière notamment :</w:t>
      </w:r>
    </w:p>
    <w:p w14:paraId="4AE0959D" w14:textId="61973E0A" w:rsidR="00B82DCB" w:rsidRPr="00703077" w:rsidRDefault="00A21070" w:rsidP="00A21070">
      <w:pPr>
        <w:rPr>
          <w:rFonts w:asciiTheme="minorHAnsi" w:hAnsiTheme="minorHAnsi" w:cstheme="minorHAnsi"/>
          <w:color w:val="000000"/>
          <w:szCs w:val="20"/>
          <w:lang w:val="fr-BE" w:eastAsia="fr-BE"/>
        </w:rPr>
      </w:pPr>
      <w:r w:rsidRPr="00703077">
        <w:rPr>
          <w:rFonts w:asciiTheme="minorHAnsi" w:hAnsiTheme="minorHAnsi" w:cstheme="minorHAnsi"/>
          <w:color w:val="000000"/>
          <w:szCs w:val="20"/>
          <w:lang w:val="fr-BE" w:eastAsia="fr-BE"/>
        </w:rPr>
        <w:t>NBN EN ISO 52120-1</w:t>
      </w:r>
      <w:r w:rsidR="00B2619F" w:rsidRPr="00703077">
        <w:rPr>
          <w:rFonts w:asciiTheme="minorHAnsi" w:hAnsiTheme="minorHAnsi" w:cstheme="minorHAnsi"/>
          <w:color w:val="000000"/>
          <w:szCs w:val="20"/>
          <w:lang w:val="fr-BE" w:eastAsia="fr-BE"/>
        </w:rPr>
        <w:t xml:space="preserve"> (2022)</w:t>
      </w:r>
      <w:r w:rsidRPr="00703077">
        <w:rPr>
          <w:rFonts w:asciiTheme="minorHAnsi" w:hAnsiTheme="minorHAnsi" w:cstheme="minorHAnsi"/>
          <w:color w:val="000000"/>
          <w:szCs w:val="20"/>
          <w:lang w:val="fr-BE" w:eastAsia="fr-BE"/>
        </w:rPr>
        <w:t>, Performance énergétique des bâtiments - Contribution de l’automatisation, de la régulation et de la gestion technique des bâtiments</w:t>
      </w:r>
    </w:p>
    <w:p w14:paraId="23F2C571" w14:textId="359934A1" w:rsidR="00AE3523" w:rsidRPr="00703077" w:rsidRDefault="00AE3523" w:rsidP="00A21070">
      <w:pPr>
        <w:rPr>
          <w:rFonts w:asciiTheme="minorHAnsi" w:hAnsiTheme="minorHAnsi" w:cstheme="minorHAnsi"/>
          <w:color w:val="000000"/>
          <w:szCs w:val="20"/>
          <w:lang w:val="fr-BE" w:eastAsia="fr-BE"/>
        </w:rPr>
      </w:pPr>
      <w:r w:rsidRPr="00703077">
        <w:rPr>
          <w:rFonts w:asciiTheme="minorHAnsi" w:hAnsiTheme="minorHAnsi" w:cstheme="minorHAnsi"/>
          <w:color w:val="000000"/>
          <w:szCs w:val="20"/>
          <w:lang w:val="fr-BE" w:eastAsia="fr-BE"/>
        </w:rPr>
        <w:t>Le système de gestion d’éclairage doit répondre aux exigences de la Directive Européenne 23024/1275 obligatoire à partir du 29/5/2026</w:t>
      </w:r>
    </w:p>
    <w:p w14:paraId="13C35242" w14:textId="0EFEF2E9" w:rsidR="00B2619F" w:rsidRDefault="00B2619F" w:rsidP="009E3A80">
      <w:pPr>
        <w:rPr>
          <w:rFonts w:asciiTheme="minorHAnsi" w:hAnsiTheme="minorHAnsi" w:cstheme="minorHAnsi"/>
          <w:color w:val="000000"/>
          <w:szCs w:val="20"/>
          <w:lang w:val="fr-BE"/>
        </w:rPr>
      </w:pPr>
      <w:r w:rsidRPr="00703077">
        <w:rPr>
          <w:rFonts w:asciiTheme="minorHAnsi" w:hAnsiTheme="minorHAnsi" w:cstheme="minorHAnsi"/>
          <w:color w:val="000000"/>
          <w:szCs w:val="20"/>
          <w:lang w:val="fr-BE"/>
        </w:rPr>
        <w:t>NBN-EN-12464-1 (2021), Lumière et éclairage – Eclairage des lieux de travail</w:t>
      </w:r>
      <w:r>
        <w:rPr>
          <w:rFonts w:asciiTheme="minorHAnsi" w:hAnsiTheme="minorHAnsi" w:cstheme="minorHAnsi"/>
          <w:color w:val="000000"/>
          <w:szCs w:val="20"/>
          <w:lang w:val="fr-BE"/>
        </w:rPr>
        <w:t xml:space="preserve"> </w:t>
      </w:r>
    </w:p>
    <w:p w14:paraId="1C625F83" w14:textId="77777777" w:rsidR="00B2619F" w:rsidRPr="00B2619F" w:rsidRDefault="00B2619F" w:rsidP="009E3A80">
      <w:pPr>
        <w:rPr>
          <w:rFonts w:asciiTheme="minorHAnsi" w:hAnsiTheme="minorHAnsi" w:cstheme="minorHAnsi"/>
          <w:color w:val="000000"/>
          <w:szCs w:val="20"/>
          <w:lang w:val="fr-BE"/>
        </w:rPr>
      </w:pPr>
    </w:p>
    <w:p w14:paraId="49BB3F13" w14:textId="73D8ED42" w:rsidR="007451AF" w:rsidRPr="00CA539D" w:rsidRDefault="007451AF" w:rsidP="007451AF">
      <w:pPr>
        <w:rPr>
          <w:rFonts w:asciiTheme="minorHAnsi" w:hAnsiTheme="minorHAnsi" w:cstheme="minorHAnsi"/>
          <w:b/>
          <w:bCs/>
          <w:szCs w:val="20"/>
          <w:lang w:val="fr-BE"/>
        </w:rPr>
      </w:pPr>
      <w:r w:rsidRPr="00CA539D">
        <w:rPr>
          <w:rFonts w:asciiTheme="minorHAnsi" w:hAnsiTheme="minorHAnsi" w:cstheme="minorHAnsi"/>
          <w:b/>
          <w:bCs/>
          <w:szCs w:val="20"/>
          <w:lang w:val="fr-BE"/>
        </w:rPr>
        <w:t>GARANTIE</w:t>
      </w:r>
    </w:p>
    <w:p w14:paraId="1CB84371" w14:textId="2F6F93DF" w:rsidR="00A21070" w:rsidRPr="00B2619F" w:rsidRDefault="007451AF" w:rsidP="007451AF">
      <w:pPr>
        <w:rPr>
          <w:rFonts w:asciiTheme="minorHAnsi" w:hAnsiTheme="minorHAnsi" w:cstheme="minorHAnsi"/>
          <w:color w:val="000000"/>
          <w:szCs w:val="20"/>
          <w:lang w:val="fr-BE"/>
        </w:rPr>
      </w:pPr>
      <w:r w:rsidRPr="00B2619F">
        <w:rPr>
          <w:rFonts w:asciiTheme="minorHAnsi" w:hAnsiTheme="minorHAnsi" w:cstheme="minorHAnsi"/>
          <w:szCs w:val="20"/>
          <w:lang w:val="fr-BE"/>
        </w:rPr>
        <w:t>Dans des conditions normales d'utilisation et de fonctionnement, tous les équipements doivent être garantis contre les effets des défauts de matériaux et de fabrication pendant au moins deux ans. Cette garantie s'applique également à la programmation et à la mise en service</w:t>
      </w:r>
    </w:p>
    <w:p w14:paraId="6E763D51" w14:textId="77777777" w:rsidR="00A21070" w:rsidRPr="00B2619F" w:rsidRDefault="00A21070" w:rsidP="009E3A80">
      <w:pPr>
        <w:rPr>
          <w:rFonts w:asciiTheme="minorHAnsi" w:hAnsiTheme="minorHAnsi" w:cstheme="minorHAnsi"/>
          <w:color w:val="000000"/>
          <w:szCs w:val="20"/>
          <w:lang w:val="fr-BE"/>
        </w:rPr>
      </w:pPr>
    </w:p>
    <w:p w14:paraId="33863A35" w14:textId="77777777" w:rsidR="00A21070" w:rsidRPr="00B2619F" w:rsidRDefault="00A21070" w:rsidP="009E3A80">
      <w:pPr>
        <w:rPr>
          <w:rFonts w:asciiTheme="minorHAnsi" w:hAnsiTheme="minorHAnsi" w:cstheme="minorHAnsi"/>
          <w:color w:val="000000"/>
          <w:szCs w:val="20"/>
          <w:lang w:val="fr-BE"/>
        </w:rPr>
      </w:pPr>
    </w:p>
    <w:p w14:paraId="593267B2" w14:textId="1C79F050" w:rsidR="00A21070" w:rsidRPr="00CA539D" w:rsidRDefault="000C7915" w:rsidP="00B57C4A">
      <w:pPr>
        <w:ind w:left="2160"/>
        <w:rPr>
          <w:rFonts w:asciiTheme="minorHAnsi" w:hAnsiTheme="minorHAnsi" w:cstheme="minorHAnsi"/>
          <w:b/>
          <w:bCs/>
          <w:color w:val="000000"/>
          <w:szCs w:val="20"/>
          <w:lang w:val="fr-BE"/>
        </w:rPr>
      </w:pPr>
      <w:r w:rsidRPr="00CA539D">
        <w:rPr>
          <w:rFonts w:asciiTheme="minorHAnsi" w:hAnsiTheme="minorHAnsi" w:cstheme="minorHAnsi"/>
          <w:b/>
          <w:bCs/>
          <w:color w:val="000000"/>
          <w:szCs w:val="20"/>
          <w:lang w:val="fr-BE"/>
        </w:rPr>
        <w:t>PROGRAMMATION</w:t>
      </w:r>
    </w:p>
    <w:p w14:paraId="72295EE0" w14:textId="7DC0EBE1" w:rsidR="008C5B83" w:rsidRPr="00B2619F" w:rsidRDefault="00B82DCB" w:rsidP="009E3A80">
      <w:pPr>
        <w:rPr>
          <w:rFonts w:asciiTheme="minorHAnsi" w:hAnsiTheme="minorHAnsi" w:cstheme="minorHAnsi"/>
          <w:szCs w:val="20"/>
          <w:lang w:val="fr-BE"/>
        </w:rPr>
      </w:pPr>
      <w:r w:rsidRPr="00B2619F">
        <w:rPr>
          <w:rFonts w:asciiTheme="minorHAnsi" w:hAnsiTheme="minorHAnsi" w:cstheme="minorHAnsi"/>
          <w:color w:val="000000"/>
          <w:szCs w:val="20"/>
          <w:lang w:val="fr-BE"/>
        </w:rPr>
        <w:t>Ce poste comprendra tous les éléments nécessaires à la gestion de l’éclairage.</w:t>
      </w:r>
    </w:p>
    <w:p w14:paraId="431A6FCA" w14:textId="77777777" w:rsidR="0001590F" w:rsidRPr="00B2619F" w:rsidRDefault="00B82DCB">
      <w:pPr>
        <w:rPr>
          <w:rFonts w:asciiTheme="minorHAnsi" w:hAnsiTheme="minorHAnsi" w:cstheme="minorHAnsi"/>
          <w:szCs w:val="20"/>
          <w:lang w:val="fr-BE"/>
        </w:rPr>
      </w:pPr>
      <w:r w:rsidRPr="00B2619F">
        <w:rPr>
          <w:rFonts w:asciiTheme="minorHAnsi" w:hAnsiTheme="minorHAnsi" w:cstheme="minorHAnsi"/>
          <w:color w:val="000000"/>
          <w:szCs w:val="20"/>
          <w:lang w:val="fr-BE"/>
        </w:rPr>
        <w:t>Le coût de la programmation de l'ensemble de l'installation est prévu dans un poste spécifique</w:t>
      </w:r>
      <w:r w:rsidRPr="00B2619F">
        <w:rPr>
          <w:rFonts w:asciiTheme="minorHAnsi" w:hAnsiTheme="minorHAnsi" w:cstheme="minorHAnsi"/>
          <w:szCs w:val="20"/>
          <w:lang w:val="fr-BE"/>
        </w:rPr>
        <w:t xml:space="preserve"> </w:t>
      </w:r>
    </w:p>
    <w:p w14:paraId="00A93BB1" w14:textId="7CE1E2D8" w:rsidR="002B1CB1" w:rsidRPr="00B2619F" w:rsidRDefault="0001590F" w:rsidP="009E3A80">
      <w:pPr>
        <w:rPr>
          <w:rFonts w:asciiTheme="minorHAnsi" w:hAnsiTheme="minorHAnsi" w:cstheme="minorHAnsi"/>
          <w:szCs w:val="20"/>
          <w:lang w:val="fr-BE"/>
        </w:rPr>
      </w:pPr>
      <w:r w:rsidRPr="00B2619F">
        <w:rPr>
          <w:rFonts w:asciiTheme="minorHAnsi" w:hAnsiTheme="minorHAnsi" w:cstheme="minorHAnsi"/>
          <w:color w:val="000000"/>
          <w:szCs w:val="20"/>
          <w:lang w:val="fr-BE"/>
        </w:rPr>
        <w:t>La programmation et la mise en service sont réalisées en concertation avec le Maître de l’ouvrage, par le fournisseur du matériel. Il en est de même pour l’écolage du Maître de l’ouvrage.</w:t>
      </w:r>
      <w:r w:rsidRPr="00B2619F">
        <w:rPr>
          <w:rFonts w:asciiTheme="minorHAnsi" w:hAnsiTheme="minorHAnsi" w:cstheme="minorHAnsi"/>
          <w:szCs w:val="20"/>
          <w:lang w:val="fr-BE"/>
        </w:rPr>
        <w:t xml:space="preserve"> </w:t>
      </w:r>
      <w:r w:rsidR="00F60153" w:rsidRPr="00B2619F">
        <w:rPr>
          <w:rFonts w:asciiTheme="minorHAnsi" w:hAnsiTheme="minorHAnsi" w:cstheme="minorHAnsi"/>
          <w:szCs w:val="20"/>
          <w:lang w:val="fr-BE"/>
        </w:rPr>
        <w:br w:type="page"/>
      </w:r>
    </w:p>
    <w:p w14:paraId="77639465" w14:textId="77777777" w:rsidR="004E68CF" w:rsidRPr="006A21D2" w:rsidRDefault="004E68CF" w:rsidP="009E3A80">
      <w:pPr>
        <w:rPr>
          <w:rFonts w:ascii="Calibri" w:hAnsi="Calibri" w:cs="Calibri"/>
          <w:color w:val="000000"/>
          <w:szCs w:val="20"/>
          <w:lang w:val="fr-BE"/>
        </w:rPr>
      </w:pPr>
    </w:p>
    <w:p w14:paraId="4240CF25" w14:textId="6AB32824" w:rsidR="002B1CB1" w:rsidRPr="006A21D2" w:rsidRDefault="002B1CB1" w:rsidP="009E3A80">
      <w:pPr>
        <w:pStyle w:val="BodyTextIndent"/>
        <w:spacing w:after="0"/>
        <w:ind w:left="0"/>
        <w:rPr>
          <w:rFonts w:ascii="Calibri" w:hAnsi="Calibri" w:cs="Calibri"/>
          <w:szCs w:val="20"/>
          <w:lang w:val="fr-BE"/>
        </w:rPr>
      </w:pPr>
    </w:p>
    <w:p w14:paraId="4B578566" w14:textId="77777777" w:rsidR="001E7AAC" w:rsidRDefault="00343689">
      <w:pPr>
        <w:pStyle w:val="Heading1"/>
        <w:jc w:val="left"/>
      </w:pPr>
      <w:bookmarkStart w:id="1" w:name="_Toc134685908"/>
      <w:r w:rsidRPr="00F46709">
        <w:t>Produits</w:t>
      </w:r>
      <w:bookmarkEnd w:id="1"/>
      <w:r w:rsidRPr="00F46709">
        <w:fldChar w:fldCharType="begin"/>
      </w:r>
      <w:r w:rsidRPr="00F46709">
        <w:instrText xml:space="preserve"> XE "Safety" </w:instrText>
      </w:r>
      <w:r w:rsidRPr="00F46709">
        <w:fldChar w:fldCharType="end"/>
      </w:r>
      <w:r w:rsidRPr="00F46709">
        <w:fldChar w:fldCharType="begin"/>
      </w:r>
      <w:r w:rsidRPr="00F46709">
        <w:instrText xml:space="preserve"> XE "warnings" </w:instrText>
      </w:r>
      <w:r w:rsidRPr="00F46709">
        <w:fldChar w:fldCharType="end"/>
      </w:r>
    </w:p>
    <w:p w14:paraId="77A5746A" w14:textId="77777777" w:rsidR="001E7AAC" w:rsidRDefault="00343689">
      <w:pPr>
        <w:pStyle w:val="Heading2"/>
      </w:pPr>
      <w:bookmarkStart w:id="2" w:name="_Toc134685909"/>
      <w:r w:rsidRPr="005A4323">
        <w:t>Plate-forme logicielle</w:t>
      </w:r>
      <w:bookmarkEnd w:id="2"/>
      <w:r w:rsidRPr="005A4323">
        <w:fldChar w:fldCharType="begin"/>
      </w:r>
      <w:r w:rsidRPr="005A4323">
        <w:instrText xml:space="preserve"> XE "Safety" </w:instrText>
      </w:r>
      <w:r w:rsidRPr="005A4323">
        <w:fldChar w:fldCharType="end"/>
      </w:r>
      <w:r w:rsidRPr="005A4323">
        <w:fldChar w:fldCharType="begin"/>
      </w:r>
      <w:r w:rsidRPr="005A4323">
        <w:instrText xml:space="preserve"> XE "warnings" </w:instrText>
      </w:r>
      <w:r w:rsidRPr="005A4323">
        <w:fldChar w:fldCharType="end"/>
      </w:r>
    </w:p>
    <w:p w14:paraId="217008F6" w14:textId="0B6C84C4" w:rsidR="001E7AAC" w:rsidRPr="006A21D2" w:rsidRDefault="00343689">
      <w:pPr>
        <w:numPr>
          <w:ilvl w:val="0"/>
          <w:numId w:val="2"/>
        </w:numPr>
        <w:rPr>
          <w:rFonts w:ascii="Calibri" w:hAnsi="Calibri" w:cs="Calibri"/>
          <w:color w:val="000000"/>
          <w:szCs w:val="20"/>
          <w:lang w:val="fr-BE"/>
        </w:rPr>
      </w:pPr>
      <w:r w:rsidRPr="006A21D2">
        <w:rPr>
          <w:rFonts w:ascii="Calibri" w:hAnsi="Calibri" w:cs="Calibri"/>
          <w:szCs w:val="20"/>
          <w:lang w:val="fr-BE"/>
        </w:rPr>
        <w:t xml:space="preserve">Le logiciel doit pouvoir fonctionner sous Microsoft Windows </w:t>
      </w:r>
      <w:r w:rsidR="00B0733F" w:rsidRPr="006A21D2">
        <w:rPr>
          <w:rFonts w:ascii="Calibri" w:hAnsi="Calibri" w:cs="Calibri"/>
          <w:szCs w:val="20"/>
          <w:lang w:val="fr-BE"/>
        </w:rPr>
        <w:t>10.</w:t>
      </w:r>
    </w:p>
    <w:p w14:paraId="621481FC" w14:textId="77777777" w:rsidR="001E7AAC" w:rsidRPr="006A21D2" w:rsidRDefault="00343689">
      <w:pPr>
        <w:numPr>
          <w:ilvl w:val="0"/>
          <w:numId w:val="2"/>
        </w:numPr>
        <w:rPr>
          <w:rFonts w:ascii="Calibri" w:hAnsi="Calibri" w:cs="Calibri"/>
          <w:color w:val="000000"/>
          <w:szCs w:val="20"/>
          <w:lang w:val="fr-BE"/>
        </w:rPr>
      </w:pPr>
      <w:r w:rsidRPr="006A21D2">
        <w:rPr>
          <w:rFonts w:ascii="Calibri" w:hAnsi="Calibri" w:cs="Calibri"/>
          <w:szCs w:val="20"/>
          <w:lang w:val="fr-BE"/>
        </w:rPr>
        <w:t>L'ensemble devrait comprendre un certain nombre de modes de fonctionnement fixes, notamment</w:t>
      </w:r>
    </w:p>
    <w:p w14:paraId="47CB785D" w14:textId="77777777" w:rsidR="001E7AAC" w:rsidRPr="006A21D2" w:rsidRDefault="00343689">
      <w:pPr>
        <w:ind w:left="360" w:firstLine="720"/>
        <w:rPr>
          <w:rFonts w:ascii="Calibri" w:hAnsi="Calibri" w:cs="Calibri"/>
          <w:color w:val="000000"/>
          <w:szCs w:val="20"/>
          <w:lang w:val="fr-BE"/>
        </w:rPr>
      </w:pPr>
      <w:r w:rsidRPr="006A21D2">
        <w:rPr>
          <w:rFonts w:ascii="Calibri" w:hAnsi="Calibri" w:cs="Calibri"/>
          <w:szCs w:val="20"/>
          <w:lang w:val="fr-BE"/>
        </w:rPr>
        <w:t>- la surveillance du système et de ses composants</w:t>
      </w:r>
    </w:p>
    <w:p w14:paraId="63D55D20" w14:textId="77777777" w:rsidR="001E7AAC" w:rsidRPr="006A21D2" w:rsidRDefault="00343689">
      <w:pPr>
        <w:ind w:left="360" w:firstLine="720"/>
        <w:rPr>
          <w:rFonts w:ascii="Calibri" w:hAnsi="Calibri" w:cs="Calibri"/>
          <w:color w:val="000000"/>
          <w:szCs w:val="20"/>
          <w:lang w:val="fr-BE"/>
        </w:rPr>
      </w:pPr>
      <w:r w:rsidRPr="006A21D2">
        <w:rPr>
          <w:rFonts w:ascii="Calibri" w:hAnsi="Calibri" w:cs="Calibri"/>
          <w:szCs w:val="20"/>
          <w:lang w:val="fr-BE"/>
        </w:rPr>
        <w:t>- interaction en direct avec les éléments du système</w:t>
      </w:r>
    </w:p>
    <w:p w14:paraId="0B62908F" w14:textId="28669B48" w:rsidR="001E7AAC" w:rsidRPr="006A21D2" w:rsidRDefault="00343689">
      <w:pPr>
        <w:ind w:left="360" w:firstLine="720"/>
        <w:rPr>
          <w:rFonts w:ascii="Calibri" w:hAnsi="Calibri" w:cs="Calibri"/>
          <w:color w:val="000000"/>
          <w:szCs w:val="20"/>
          <w:lang w:val="fr-BE"/>
        </w:rPr>
      </w:pPr>
      <w:r w:rsidRPr="006A21D2">
        <w:rPr>
          <w:rFonts w:ascii="Calibri" w:hAnsi="Calibri" w:cs="Calibri"/>
          <w:szCs w:val="20"/>
          <w:lang w:val="fr-BE"/>
        </w:rPr>
        <w:t xml:space="preserve">- </w:t>
      </w:r>
      <w:r w:rsidR="006C7AA2" w:rsidRPr="00B2619F">
        <w:rPr>
          <w:rFonts w:ascii="Calibri" w:hAnsi="Calibri" w:cs="Calibri"/>
          <w:szCs w:val="20"/>
          <w:lang w:val="fr-BE"/>
        </w:rPr>
        <w:t>traitement</w:t>
      </w:r>
      <w:r w:rsidRPr="006A21D2">
        <w:rPr>
          <w:rFonts w:ascii="Calibri" w:hAnsi="Calibri" w:cs="Calibri"/>
          <w:szCs w:val="20"/>
          <w:lang w:val="fr-BE"/>
        </w:rPr>
        <w:t xml:space="preserve"> de programmes en direct</w:t>
      </w:r>
    </w:p>
    <w:p w14:paraId="5F50820F" w14:textId="776176F5" w:rsidR="001E7AAC" w:rsidRPr="006A21D2" w:rsidRDefault="00343689">
      <w:pPr>
        <w:ind w:left="360" w:firstLine="720"/>
        <w:rPr>
          <w:rFonts w:ascii="Calibri" w:hAnsi="Calibri" w:cs="Calibri"/>
          <w:color w:val="000000"/>
          <w:szCs w:val="20"/>
          <w:lang w:val="fr-BE"/>
        </w:rPr>
      </w:pPr>
      <w:r w:rsidRPr="006A21D2">
        <w:rPr>
          <w:rFonts w:ascii="Calibri" w:hAnsi="Calibri" w:cs="Calibri"/>
          <w:szCs w:val="20"/>
          <w:lang w:val="fr-BE"/>
        </w:rPr>
        <w:t xml:space="preserve">- </w:t>
      </w:r>
      <w:r w:rsidR="006C7AA2" w:rsidRPr="00B2619F">
        <w:rPr>
          <w:rFonts w:ascii="Calibri" w:hAnsi="Calibri" w:cs="Calibri"/>
          <w:szCs w:val="20"/>
          <w:lang w:val="fr-BE"/>
        </w:rPr>
        <w:t>traitement</w:t>
      </w:r>
      <w:r w:rsidRPr="006A21D2">
        <w:rPr>
          <w:rFonts w:ascii="Calibri" w:hAnsi="Calibri" w:cs="Calibri"/>
          <w:szCs w:val="20"/>
          <w:lang w:val="fr-BE"/>
        </w:rPr>
        <w:t xml:space="preserve"> de programmes hors ligne</w:t>
      </w:r>
    </w:p>
    <w:p w14:paraId="2E9A578F" w14:textId="77777777" w:rsidR="001E7AAC" w:rsidRPr="006A21D2" w:rsidRDefault="00343689">
      <w:pPr>
        <w:pStyle w:val="BodyTextIndent2"/>
        <w:spacing w:after="0" w:line="240" w:lineRule="auto"/>
        <w:rPr>
          <w:rFonts w:ascii="Calibri" w:hAnsi="Calibri" w:cs="Calibri"/>
          <w:color w:val="000000"/>
          <w:szCs w:val="20"/>
          <w:lang w:val="fr-BE"/>
        </w:rPr>
      </w:pPr>
      <w:r w:rsidRPr="006A21D2">
        <w:rPr>
          <w:rFonts w:ascii="Calibri" w:hAnsi="Calibri" w:cs="Calibri"/>
          <w:color w:val="000000"/>
          <w:szCs w:val="20"/>
          <w:lang w:val="fr-BE"/>
        </w:rPr>
        <w:t>Grâce à un accès par mot de passe programmable, les niveaux de sécurité de l'opérateur doivent permettre d'empêcher toute modification involontaire du système.</w:t>
      </w:r>
    </w:p>
    <w:p w14:paraId="721DE82E" w14:textId="77777777" w:rsidR="001E7AAC" w:rsidRPr="006A21D2" w:rsidRDefault="00343689">
      <w:pPr>
        <w:numPr>
          <w:ilvl w:val="0"/>
          <w:numId w:val="2"/>
        </w:numPr>
        <w:rPr>
          <w:rFonts w:ascii="Calibri" w:hAnsi="Calibri" w:cs="Calibri"/>
          <w:color w:val="000000"/>
          <w:szCs w:val="20"/>
          <w:lang w:val="fr-BE"/>
        </w:rPr>
      </w:pPr>
      <w:r w:rsidRPr="006A21D2">
        <w:rPr>
          <w:rFonts w:ascii="Calibri" w:hAnsi="Calibri" w:cs="Calibri"/>
          <w:szCs w:val="20"/>
          <w:lang w:val="fr-BE"/>
        </w:rPr>
        <w:t>Il ne devrait pas y avoir de limite pratique au nombre de stations d'exploitation exécutant le logiciel et accédant au système en même temps.</w:t>
      </w:r>
    </w:p>
    <w:p w14:paraId="006127BF" w14:textId="77777777" w:rsidR="001E7AAC" w:rsidRDefault="00343689">
      <w:pPr>
        <w:rPr>
          <w:rFonts w:ascii="Calibri" w:hAnsi="Calibri" w:cs="Calibri"/>
          <w:szCs w:val="20"/>
          <w:lang w:val="nl-NL"/>
        </w:rPr>
      </w:pPr>
      <w:r w:rsidRPr="00A161F8">
        <w:rPr>
          <w:rFonts w:ascii="Calibri" w:hAnsi="Calibri" w:cs="Calibri"/>
          <w:szCs w:val="20"/>
          <w:lang w:val="nl-NL"/>
        </w:rPr>
        <w:t xml:space="preserve">Logiciel Helvar Designer </w:t>
      </w:r>
    </w:p>
    <w:p w14:paraId="2A3E87C1" w14:textId="77777777" w:rsidR="002B1CB1" w:rsidRPr="00A161F8" w:rsidRDefault="002B1CB1" w:rsidP="009E3A80">
      <w:pPr>
        <w:pStyle w:val="BodyTextIndent"/>
        <w:spacing w:after="0"/>
        <w:ind w:left="0"/>
        <w:rPr>
          <w:rFonts w:ascii="Calibri" w:hAnsi="Calibri" w:cs="Calibri"/>
          <w:szCs w:val="20"/>
          <w:lang w:val="nl-NL"/>
        </w:rPr>
      </w:pPr>
    </w:p>
    <w:p w14:paraId="3BEAC7E3" w14:textId="77777777" w:rsidR="001E7AAC" w:rsidRDefault="00343689">
      <w:pPr>
        <w:pStyle w:val="Heading2"/>
      </w:pPr>
      <w:bookmarkStart w:id="3" w:name="_Toc134685910"/>
      <w:r w:rsidRPr="005A4323">
        <w:t>Routeur</w:t>
      </w:r>
      <w:bookmarkEnd w:id="3"/>
      <w:r w:rsidRPr="005A4323">
        <w:fldChar w:fldCharType="begin"/>
      </w:r>
      <w:r w:rsidRPr="005A4323">
        <w:instrText xml:space="preserve"> XE "Safety" </w:instrText>
      </w:r>
      <w:r w:rsidRPr="005A4323">
        <w:fldChar w:fldCharType="end"/>
      </w:r>
      <w:r w:rsidRPr="005A4323">
        <w:fldChar w:fldCharType="begin"/>
      </w:r>
      <w:r w:rsidRPr="005A4323">
        <w:instrText xml:space="preserve"> XE "warnings" </w:instrText>
      </w:r>
      <w:r w:rsidRPr="005A4323">
        <w:fldChar w:fldCharType="end"/>
      </w:r>
    </w:p>
    <w:p w14:paraId="39033059" w14:textId="47449179" w:rsidR="001E7AAC" w:rsidRPr="006A21D2" w:rsidRDefault="00343689">
      <w:pPr>
        <w:numPr>
          <w:ilvl w:val="0"/>
          <w:numId w:val="3"/>
        </w:numPr>
        <w:rPr>
          <w:rFonts w:ascii="Calibri" w:hAnsi="Calibri" w:cs="Calibri"/>
          <w:szCs w:val="20"/>
          <w:lang w:val="fr-BE"/>
        </w:rPr>
      </w:pPr>
      <w:r w:rsidRPr="006A21D2">
        <w:rPr>
          <w:rFonts w:ascii="Calibri" w:hAnsi="Calibri" w:cs="Calibri"/>
          <w:szCs w:val="20"/>
          <w:lang w:val="fr-BE"/>
        </w:rPr>
        <w:t xml:space="preserve">Le routeur se présente sous la forme d'un boîtier modulaire en plastique à monter sur rail </w:t>
      </w:r>
      <w:r w:rsidR="00E750B3" w:rsidRPr="00CA539D">
        <w:rPr>
          <w:rFonts w:ascii="Calibri" w:hAnsi="Calibri" w:cs="Calibri"/>
          <w:szCs w:val="20"/>
          <w:lang w:val="fr-BE"/>
        </w:rPr>
        <w:t xml:space="preserve">M36 </w:t>
      </w:r>
      <w:r w:rsidR="006C7AA2" w:rsidRPr="00CA539D">
        <w:rPr>
          <w:rFonts w:ascii="Calibri" w:hAnsi="Calibri" w:cs="Calibri"/>
          <w:szCs w:val="20"/>
          <w:lang w:val="fr-BE"/>
        </w:rPr>
        <w:t>DIN</w:t>
      </w:r>
      <w:r w:rsidR="006C7AA2" w:rsidRPr="006A21D2">
        <w:rPr>
          <w:rFonts w:ascii="Calibri" w:hAnsi="Calibri" w:cs="Calibri"/>
          <w:szCs w:val="20"/>
          <w:lang w:val="fr-BE"/>
        </w:rPr>
        <w:t xml:space="preserve"> </w:t>
      </w:r>
      <w:r w:rsidRPr="006A21D2">
        <w:rPr>
          <w:rFonts w:ascii="Calibri" w:hAnsi="Calibri" w:cs="Calibri"/>
          <w:szCs w:val="20"/>
          <w:lang w:val="fr-BE"/>
        </w:rPr>
        <w:t xml:space="preserve">conformément à la norme EN 50022, avec un maximum de </w:t>
      </w:r>
      <w:r w:rsidR="006A4AD8" w:rsidRPr="006A21D2">
        <w:rPr>
          <w:rFonts w:ascii="Calibri" w:hAnsi="Calibri" w:cs="Calibri"/>
          <w:szCs w:val="20"/>
          <w:lang w:val="fr-BE"/>
        </w:rPr>
        <w:t xml:space="preserve">dix </w:t>
      </w:r>
      <w:r w:rsidR="00B87F95" w:rsidRPr="006A21D2">
        <w:rPr>
          <w:rFonts w:ascii="Calibri" w:hAnsi="Calibri" w:cs="Calibri"/>
          <w:szCs w:val="20"/>
          <w:lang w:val="fr-BE"/>
        </w:rPr>
        <w:t>unités de largeur.</w:t>
      </w:r>
    </w:p>
    <w:p w14:paraId="4A629ADA" w14:textId="51DA5064" w:rsidR="001E7AAC" w:rsidRPr="00E750B3" w:rsidRDefault="00343689">
      <w:pPr>
        <w:numPr>
          <w:ilvl w:val="0"/>
          <w:numId w:val="3"/>
        </w:numPr>
        <w:rPr>
          <w:rFonts w:ascii="Calibri" w:hAnsi="Calibri" w:cs="Calibri"/>
          <w:szCs w:val="20"/>
          <w:lang w:val="fr-BE"/>
        </w:rPr>
      </w:pPr>
      <w:r w:rsidRPr="006A21D2">
        <w:rPr>
          <w:rFonts w:ascii="Calibri" w:hAnsi="Calibri" w:cs="Calibri"/>
          <w:szCs w:val="20"/>
          <w:lang w:val="fr-BE"/>
        </w:rPr>
        <w:t xml:space="preserve">Le routeur doit être indépendant, ne nécessiter qu'une alimentation secteur protégée pour fonctionner et accepter tout courant alternatif dans les plages 90-250 V et 45-65 </w:t>
      </w:r>
      <w:r w:rsidRPr="00CA539D">
        <w:rPr>
          <w:rFonts w:ascii="Calibri" w:hAnsi="Calibri" w:cs="Calibri"/>
          <w:szCs w:val="20"/>
          <w:lang w:val="fr-BE"/>
        </w:rPr>
        <w:t>Hz.</w:t>
      </w:r>
      <w:r w:rsidRPr="006A21D2">
        <w:rPr>
          <w:rFonts w:ascii="Calibri" w:hAnsi="Calibri" w:cs="Calibri"/>
          <w:szCs w:val="20"/>
          <w:lang w:val="fr-BE"/>
        </w:rPr>
        <w:t xml:space="preserve"> </w:t>
      </w:r>
      <w:r w:rsidRPr="00E750B3">
        <w:rPr>
          <w:rFonts w:ascii="Calibri" w:hAnsi="Calibri" w:cs="Calibri"/>
          <w:szCs w:val="20"/>
          <w:lang w:val="fr-BE"/>
        </w:rPr>
        <w:t>La nécessité d'une alimentation externe supplémentaire n'est pas acceptable.</w:t>
      </w:r>
    </w:p>
    <w:p w14:paraId="43DB72D7" w14:textId="77777777" w:rsidR="001E7AAC" w:rsidRPr="006A21D2" w:rsidRDefault="00343689">
      <w:pPr>
        <w:numPr>
          <w:ilvl w:val="0"/>
          <w:numId w:val="3"/>
        </w:numPr>
        <w:rPr>
          <w:rFonts w:ascii="Calibri" w:hAnsi="Calibri" w:cs="Calibri"/>
          <w:szCs w:val="20"/>
          <w:lang w:val="fr-BE"/>
        </w:rPr>
      </w:pPr>
      <w:r w:rsidRPr="006A21D2">
        <w:rPr>
          <w:rFonts w:ascii="Calibri" w:hAnsi="Calibri" w:cs="Calibri"/>
          <w:szCs w:val="20"/>
          <w:lang w:val="fr-BE"/>
        </w:rPr>
        <w:t xml:space="preserve">Le routeur doit fournir quatre </w:t>
      </w:r>
      <w:r w:rsidR="002B1CB1" w:rsidRPr="006A21D2">
        <w:rPr>
          <w:rFonts w:ascii="Calibri" w:hAnsi="Calibri" w:cs="Calibri"/>
          <w:szCs w:val="20"/>
          <w:lang w:val="fr-BE"/>
        </w:rPr>
        <w:t xml:space="preserve">ports </w:t>
      </w:r>
      <w:r w:rsidR="004D6A3F" w:rsidRPr="006A21D2">
        <w:rPr>
          <w:rFonts w:ascii="Calibri" w:hAnsi="Calibri" w:cs="Calibri"/>
          <w:szCs w:val="20"/>
          <w:lang w:val="fr-BE"/>
        </w:rPr>
        <w:t>DALI2</w:t>
      </w:r>
      <w:r w:rsidR="002B1CB1" w:rsidRPr="006A21D2">
        <w:rPr>
          <w:rFonts w:ascii="Calibri" w:hAnsi="Calibri" w:cs="Calibri"/>
          <w:szCs w:val="20"/>
          <w:lang w:val="fr-BE"/>
        </w:rPr>
        <w:t xml:space="preserve"> doublement isolés, chacun avec une alimentation DALI intégrée de 250 mA. Les </w:t>
      </w:r>
      <w:r w:rsidRPr="006A21D2">
        <w:rPr>
          <w:rFonts w:ascii="Calibri" w:hAnsi="Calibri" w:cs="Calibri"/>
          <w:szCs w:val="20"/>
          <w:lang w:val="fr-BE"/>
        </w:rPr>
        <w:t xml:space="preserve">quatre ports doivent être </w:t>
      </w:r>
      <w:r w:rsidR="002B1CB1" w:rsidRPr="006A21D2">
        <w:rPr>
          <w:rFonts w:ascii="Calibri" w:hAnsi="Calibri" w:cs="Calibri"/>
          <w:szCs w:val="20"/>
          <w:lang w:val="fr-BE"/>
        </w:rPr>
        <w:t xml:space="preserve">indépendants les uns des autres et chaque port doit </w:t>
      </w:r>
      <w:r w:rsidR="004D6A3F" w:rsidRPr="006A21D2">
        <w:rPr>
          <w:rFonts w:ascii="Calibri" w:hAnsi="Calibri" w:cs="Calibri"/>
          <w:szCs w:val="20"/>
          <w:lang w:val="fr-BE"/>
        </w:rPr>
        <w:t>permettre de</w:t>
      </w:r>
      <w:r w:rsidR="002B1CB1" w:rsidRPr="006A21D2">
        <w:rPr>
          <w:rFonts w:ascii="Calibri" w:hAnsi="Calibri" w:cs="Calibri"/>
          <w:szCs w:val="20"/>
          <w:lang w:val="fr-BE"/>
        </w:rPr>
        <w:t xml:space="preserve"> contrôler séparément jusqu'à 64 appareils DALI2 </w:t>
      </w:r>
      <w:r w:rsidR="004D6A3F" w:rsidRPr="006A21D2">
        <w:rPr>
          <w:rFonts w:ascii="Calibri" w:hAnsi="Calibri" w:cs="Calibri"/>
          <w:szCs w:val="20"/>
          <w:lang w:val="fr-BE"/>
        </w:rPr>
        <w:t>et 64 entrées DALI2</w:t>
      </w:r>
      <w:r w:rsidR="002B1CB1" w:rsidRPr="006A21D2">
        <w:rPr>
          <w:rFonts w:ascii="Calibri" w:hAnsi="Calibri" w:cs="Calibri"/>
          <w:szCs w:val="20"/>
          <w:lang w:val="fr-BE"/>
        </w:rPr>
        <w:t xml:space="preserve">. </w:t>
      </w:r>
    </w:p>
    <w:p w14:paraId="54D16D2F" w14:textId="3B4C84AD" w:rsidR="001E7AAC" w:rsidRPr="006A21D2" w:rsidRDefault="00343689">
      <w:pPr>
        <w:numPr>
          <w:ilvl w:val="0"/>
          <w:numId w:val="3"/>
        </w:numPr>
        <w:rPr>
          <w:rFonts w:ascii="Calibri" w:hAnsi="Calibri" w:cs="Calibri"/>
          <w:szCs w:val="20"/>
          <w:lang w:val="fr-BE"/>
        </w:rPr>
      </w:pPr>
      <w:r w:rsidRPr="006A21D2">
        <w:rPr>
          <w:rFonts w:ascii="Calibri" w:hAnsi="Calibri" w:cs="Calibri"/>
          <w:szCs w:val="20"/>
          <w:lang w:val="fr-BE"/>
        </w:rPr>
        <w:t xml:space="preserve">Connexion au réseau : la connexion au réseau Ethernet doit être réalisée à l'aide d'un connecteur RJ45 pour un fonctionnement à 10/100 Mbit via un câblage Cat5e. Ce port d'interface dépendant du support doit fournir un </w:t>
      </w:r>
      <w:r w:rsidRPr="006A21D2">
        <w:rPr>
          <w:rFonts w:ascii="Calibri" w:hAnsi="Calibri" w:cs="Calibri"/>
          <w:szCs w:val="20"/>
          <w:lang w:val="fr-BE"/>
        </w:rPr>
        <w:noBreakHyphen/>
        <w:t xml:space="preserve">pontage automatique (auto MDI/MDI-X) pour permettre l'utilisation de méthodes de connexion </w:t>
      </w:r>
      <w:r w:rsidRPr="006A21D2">
        <w:rPr>
          <w:rFonts w:ascii="Calibri" w:hAnsi="Calibri" w:cs="Calibri"/>
          <w:szCs w:val="20"/>
          <w:lang w:val="fr-BE"/>
        </w:rPr>
        <w:noBreakHyphen/>
        <w:t>par câble ordinaires et éviter ainsi la nécessité d'un câblage de pontage sélectif.</w:t>
      </w:r>
    </w:p>
    <w:p w14:paraId="01567E11" w14:textId="77777777" w:rsidR="001E7AAC" w:rsidRPr="006A21D2" w:rsidRDefault="00343689">
      <w:pPr>
        <w:numPr>
          <w:ilvl w:val="0"/>
          <w:numId w:val="3"/>
        </w:numPr>
        <w:rPr>
          <w:rFonts w:ascii="Calibri" w:hAnsi="Calibri" w:cs="Calibri"/>
          <w:szCs w:val="20"/>
          <w:lang w:val="fr-BE"/>
        </w:rPr>
      </w:pPr>
      <w:r w:rsidRPr="006A21D2">
        <w:rPr>
          <w:rFonts w:ascii="Calibri" w:hAnsi="Calibri" w:cs="Calibri"/>
          <w:szCs w:val="20"/>
          <w:lang w:val="fr-BE"/>
        </w:rPr>
        <w:t xml:space="preserve">Mémoire : </w:t>
      </w:r>
      <w:r w:rsidRPr="006A21D2">
        <w:rPr>
          <w:rFonts w:ascii="Calibri" w:hAnsi="Calibri" w:cs="Calibri"/>
          <w:szCs w:val="20"/>
          <w:lang w:val="fr-BE"/>
        </w:rPr>
        <w:br/>
        <w:t xml:space="preserve">les </w:t>
      </w:r>
      <w:r w:rsidRPr="006A21D2">
        <w:rPr>
          <w:rFonts w:ascii="Calibri" w:hAnsi="Calibri" w:cs="Calibri"/>
          <w:color w:val="000000"/>
          <w:szCs w:val="20"/>
          <w:lang w:val="fr-BE"/>
        </w:rPr>
        <w:t>données de tous les appareils DALI raccordés et toutes les données liées au système doivent être stockées dans une mémoire non volatile et conservées pendant au moins 10 ans en cas de panne de courant.</w:t>
      </w:r>
    </w:p>
    <w:p w14:paraId="6E2F0B6B" w14:textId="66AC30FC" w:rsidR="001E7AAC" w:rsidRPr="00B30924" w:rsidRDefault="001E7AAC">
      <w:pPr>
        <w:rPr>
          <w:rFonts w:ascii="Calibri" w:hAnsi="Calibri" w:cs="Calibri"/>
          <w:color w:val="000000"/>
          <w:szCs w:val="20"/>
          <w:lang w:val="fr-BE"/>
        </w:rPr>
      </w:pPr>
    </w:p>
    <w:p w14:paraId="1DD5FF63" w14:textId="3FC0C7D7" w:rsidR="004E68CF" w:rsidRPr="00A161F8" w:rsidRDefault="00645255" w:rsidP="009E3A80">
      <w:pPr>
        <w:rPr>
          <w:rFonts w:ascii="Calibri" w:hAnsi="Calibri" w:cs="Calibri"/>
          <w:color w:val="000000"/>
          <w:szCs w:val="20"/>
          <w:lang w:val="nl-NL"/>
        </w:rPr>
      </w:pPr>
      <w:r>
        <w:rPr>
          <w:noProof/>
        </w:rPr>
        <w:drawing>
          <wp:inline distT="0" distB="0" distL="0" distR="0" wp14:anchorId="61BF5FF1" wp14:editId="05D07C6B">
            <wp:extent cx="1280160" cy="1280160"/>
            <wp:effectExtent l="0" t="0" r="0" b="0"/>
            <wp:docPr id="965105893" name="Picture 965105893" descr="Catégorie Routeurs DAL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égorie Routeurs DALI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00B87F95" w:rsidRPr="00A161F8">
        <w:rPr>
          <w:rFonts w:ascii="Calibri" w:hAnsi="Calibri" w:cs="Calibri"/>
          <w:color w:val="000000"/>
          <w:szCs w:val="20"/>
          <w:lang w:val="nl-NL"/>
        </w:rPr>
        <w:br w:type="page"/>
      </w:r>
    </w:p>
    <w:p w14:paraId="35B32D31" w14:textId="02875EDF" w:rsidR="001E7AAC" w:rsidRPr="00E750B3" w:rsidRDefault="00343689" w:rsidP="00E750B3">
      <w:pPr>
        <w:pStyle w:val="Heading2"/>
        <w:tabs>
          <w:tab w:val="num" w:pos="576"/>
        </w:tabs>
        <w:spacing w:before="240" w:after="60" w:line="360" w:lineRule="auto"/>
        <w:ind w:left="576" w:hanging="576"/>
        <w:rPr>
          <w:rFonts w:ascii="Calibri" w:hAnsi="Calibri" w:cs="Calibri"/>
          <w:color w:val="000000"/>
          <w:sz w:val="20"/>
          <w:szCs w:val="20"/>
          <w:lang w:val="fr-BE"/>
        </w:rPr>
      </w:pPr>
      <w:bookmarkStart w:id="4" w:name="_Toc134685911"/>
      <w:r w:rsidRPr="006A21D2">
        <w:rPr>
          <w:rFonts w:ascii="Calibri" w:hAnsi="Calibri" w:cs="Calibri"/>
          <w:sz w:val="20"/>
          <w:szCs w:val="20"/>
          <w:lang w:val="fr-BE"/>
        </w:rPr>
        <w:lastRenderedPageBreak/>
        <w:t xml:space="preserve">Détection </w:t>
      </w:r>
      <w:r w:rsidRPr="00CA539D">
        <w:rPr>
          <w:rFonts w:ascii="Calibri" w:hAnsi="Calibri" w:cs="Calibri"/>
          <w:sz w:val="20"/>
          <w:szCs w:val="20"/>
          <w:lang w:val="fr-BE"/>
        </w:rPr>
        <w:t xml:space="preserve">de </w:t>
      </w:r>
      <w:r w:rsidR="00E750B3" w:rsidRPr="00CA539D">
        <w:rPr>
          <w:rFonts w:ascii="Calibri" w:hAnsi="Calibri" w:cs="Calibri"/>
          <w:sz w:val="20"/>
          <w:szCs w:val="20"/>
          <w:lang w:val="fr-BE"/>
        </w:rPr>
        <w:t>présence et absence</w:t>
      </w:r>
      <w:r w:rsidR="00E750B3">
        <w:rPr>
          <w:rFonts w:ascii="Calibri" w:hAnsi="Calibri" w:cs="Calibri"/>
          <w:color w:val="000000"/>
          <w:sz w:val="20"/>
          <w:szCs w:val="20"/>
          <w:lang w:val="fr-BE"/>
        </w:rPr>
        <w:t xml:space="preserve"> </w:t>
      </w:r>
      <w:r w:rsidR="004D6A3F" w:rsidRPr="00E750B3">
        <w:rPr>
          <w:rFonts w:ascii="Calibri" w:hAnsi="Calibri" w:cs="Calibri"/>
          <w:color w:val="000000"/>
          <w:sz w:val="20"/>
          <w:szCs w:val="20"/>
          <w:lang w:val="fr-BE"/>
        </w:rPr>
        <w:t>DALI</w:t>
      </w:r>
      <w:r w:rsidR="00805282">
        <w:rPr>
          <w:rFonts w:ascii="Calibri" w:hAnsi="Calibri" w:cs="Calibri"/>
          <w:color w:val="000000"/>
          <w:sz w:val="20"/>
          <w:szCs w:val="20"/>
          <w:lang w:val="fr-BE"/>
        </w:rPr>
        <w:t xml:space="preserve"> </w:t>
      </w:r>
      <w:r w:rsidR="004D6A3F" w:rsidRPr="00E750B3">
        <w:rPr>
          <w:rFonts w:ascii="Calibri" w:hAnsi="Calibri" w:cs="Calibri"/>
          <w:color w:val="000000"/>
          <w:sz w:val="20"/>
          <w:szCs w:val="20"/>
          <w:lang w:val="fr-BE"/>
        </w:rPr>
        <w:t>2</w:t>
      </w:r>
      <w:bookmarkEnd w:id="4"/>
      <w:r w:rsidR="002B1CB1" w:rsidRPr="00E750B3">
        <w:rPr>
          <w:rFonts w:ascii="Calibri" w:hAnsi="Calibri" w:cs="Calibri"/>
          <w:color w:val="000000"/>
          <w:sz w:val="20"/>
          <w:szCs w:val="20"/>
        </w:rPr>
        <w:fldChar w:fldCharType="begin"/>
      </w:r>
      <w:r w:rsidR="002B1CB1" w:rsidRPr="00E750B3">
        <w:rPr>
          <w:rFonts w:ascii="Calibri" w:hAnsi="Calibri" w:cs="Calibri"/>
          <w:color w:val="000000"/>
          <w:sz w:val="20"/>
          <w:szCs w:val="20"/>
          <w:lang w:val="fr-BE"/>
        </w:rPr>
        <w:instrText xml:space="preserve"> XE "Safety" </w:instrText>
      </w:r>
      <w:r w:rsidR="002B1CB1" w:rsidRPr="00E750B3">
        <w:rPr>
          <w:rFonts w:ascii="Calibri" w:hAnsi="Calibri" w:cs="Calibri"/>
          <w:color w:val="000000"/>
          <w:sz w:val="20"/>
          <w:szCs w:val="20"/>
        </w:rPr>
        <w:fldChar w:fldCharType="end"/>
      </w:r>
      <w:r w:rsidR="002B1CB1" w:rsidRPr="00E750B3">
        <w:rPr>
          <w:rFonts w:ascii="Calibri" w:hAnsi="Calibri" w:cs="Calibri"/>
          <w:color w:val="000000"/>
          <w:sz w:val="20"/>
          <w:szCs w:val="20"/>
        </w:rPr>
        <w:fldChar w:fldCharType="begin"/>
      </w:r>
      <w:r w:rsidR="002B1CB1" w:rsidRPr="00E750B3">
        <w:rPr>
          <w:rFonts w:ascii="Calibri" w:hAnsi="Calibri" w:cs="Calibri"/>
          <w:color w:val="000000"/>
          <w:sz w:val="20"/>
          <w:szCs w:val="20"/>
          <w:lang w:val="fr-BE"/>
        </w:rPr>
        <w:instrText xml:space="preserve"> XE "warnings" </w:instrText>
      </w:r>
      <w:r w:rsidR="002B1CB1" w:rsidRPr="00E750B3">
        <w:rPr>
          <w:rFonts w:ascii="Calibri" w:hAnsi="Calibri" w:cs="Calibri"/>
          <w:color w:val="000000"/>
          <w:sz w:val="20"/>
          <w:szCs w:val="20"/>
        </w:rPr>
        <w:fldChar w:fldCharType="end"/>
      </w:r>
    </w:p>
    <w:p w14:paraId="35D97B6E" w14:textId="53BFDCA0" w:rsidR="001E7AAC" w:rsidRPr="006A21D2" w:rsidRDefault="00343689">
      <w:pPr>
        <w:rPr>
          <w:rFonts w:ascii="Calibri" w:hAnsi="Calibri" w:cs="Calibri"/>
          <w:szCs w:val="20"/>
          <w:lang w:val="fr-BE"/>
        </w:rPr>
      </w:pPr>
      <w:r w:rsidRPr="006A21D2">
        <w:rPr>
          <w:rFonts w:ascii="Calibri" w:hAnsi="Calibri" w:cs="Calibri"/>
          <w:szCs w:val="20"/>
          <w:lang w:val="fr-BE"/>
        </w:rPr>
        <w:t xml:space="preserve">Un </w:t>
      </w:r>
      <w:r w:rsidR="00E750B3" w:rsidRPr="00CA539D">
        <w:rPr>
          <w:rFonts w:ascii="Calibri" w:hAnsi="Calibri" w:cs="Calibri"/>
          <w:szCs w:val="20"/>
          <w:lang w:val="fr-BE"/>
        </w:rPr>
        <w:t>détecteur</w:t>
      </w:r>
      <w:r w:rsidRPr="006A21D2">
        <w:rPr>
          <w:rFonts w:ascii="Calibri" w:hAnsi="Calibri" w:cs="Calibri"/>
          <w:szCs w:val="20"/>
          <w:lang w:val="fr-BE"/>
        </w:rPr>
        <w:t xml:space="preserve"> intelligent multifonctionnel adressable </w:t>
      </w:r>
      <w:r w:rsidR="004D6A3F" w:rsidRPr="006A21D2">
        <w:rPr>
          <w:rFonts w:ascii="Calibri" w:hAnsi="Calibri" w:cs="Calibri"/>
          <w:szCs w:val="20"/>
          <w:lang w:val="fr-BE"/>
        </w:rPr>
        <w:t>DALI2</w:t>
      </w:r>
      <w:r w:rsidRPr="006A21D2">
        <w:rPr>
          <w:rFonts w:ascii="Calibri" w:hAnsi="Calibri" w:cs="Calibri"/>
          <w:szCs w:val="20"/>
          <w:lang w:val="fr-BE"/>
        </w:rPr>
        <w:t xml:space="preserve"> est utilisé dans le projet pour réaliser un maximum d'</w:t>
      </w:r>
      <w:r w:rsidR="009D0ED8" w:rsidRPr="006A21D2">
        <w:rPr>
          <w:rFonts w:ascii="Calibri" w:hAnsi="Calibri" w:cs="Calibri"/>
          <w:szCs w:val="20"/>
          <w:lang w:val="fr-BE"/>
        </w:rPr>
        <w:t xml:space="preserve">économies d'énergie </w:t>
      </w:r>
      <w:r w:rsidRPr="006A21D2">
        <w:rPr>
          <w:rFonts w:ascii="Calibri" w:hAnsi="Calibri" w:cs="Calibri"/>
          <w:szCs w:val="20"/>
          <w:lang w:val="fr-BE"/>
        </w:rPr>
        <w:t xml:space="preserve">et optimiser le confort de l'utilisateur. </w:t>
      </w:r>
    </w:p>
    <w:p w14:paraId="73610180" w14:textId="012BB726" w:rsidR="001E7AAC" w:rsidRPr="006A21D2" w:rsidRDefault="00343689">
      <w:pPr>
        <w:rPr>
          <w:rFonts w:ascii="Calibri" w:hAnsi="Calibri" w:cs="Calibri"/>
          <w:szCs w:val="20"/>
          <w:lang w:val="fr-BE"/>
        </w:rPr>
      </w:pPr>
      <w:r w:rsidRPr="00A161F8">
        <w:rPr>
          <w:rFonts w:ascii="Calibri" w:hAnsi="Calibri" w:cs="Calibri"/>
          <w:noProof/>
          <w:lang w:val="nl-NL" w:eastAsia="nl-NL"/>
        </w:rPr>
        <w:drawing>
          <wp:anchor distT="0" distB="0" distL="114300" distR="114300" simplePos="0" relativeHeight="251656192" behindDoc="0" locked="0" layoutInCell="1" allowOverlap="1" wp14:anchorId="2CD583DC" wp14:editId="16304C4B">
            <wp:simplePos x="0" y="0"/>
            <wp:positionH relativeFrom="margin">
              <wp:align>right</wp:align>
            </wp:positionH>
            <wp:positionV relativeFrom="paragraph">
              <wp:posOffset>27305</wp:posOffset>
            </wp:positionV>
            <wp:extent cx="1517650" cy="1134745"/>
            <wp:effectExtent l="0" t="0" r="0" b="0"/>
            <wp:wrapSquare wrapText="bothSides"/>
            <wp:docPr id="252" name="Afbeelding 2" descr="http://helvar.nl/images/thumbnails/321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helvar.nl/images/thumbnails/321pi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65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CD" w:rsidRPr="006A21D2">
        <w:rPr>
          <w:rFonts w:ascii="Calibri" w:hAnsi="Calibri" w:cs="Calibri"/>
          <w:szCs w:val="20"/>
          <w:lang w:val="fr-BE"/>
        </w:rPr>
        <w:t xml:space="preserve">La portée du </w:t>
      </w:r>
      <w:r w:rsidR="00E750B3" w:rsidRPr="00CA539D">
        <w:rPr>
          <w:rFonts w:ascii="Calibri" w:hAnsi="Calibri" w:cs="Calibri"/>
          <w:szCs w:val="20"/>
          <w:lang w:val="fr-BE"/>
        </w:rPr>
        <w:t>détecteur</w:t>
      </w:r>
      <w:r w:rsidR="00C268CD" w:rsidRPr="006A21D2">
        <w:rPr>
          <w:rFonts w:ascii="Calibri" w:hAnsi="Calibri" w:cs="Calibri"/>
          <w:szCs w:val="20"/>
          <w:lang w:val="fr-BE"/>
        </w:rPr>
        <w:t xml:space="preserve"> PIR est de 8 x 6,2 mètres à 2,5 mètres de hauteur, en </w:t>
      </w:r>
      <w:r w:rsidR="00C268CD" w:rsidRPr="00CA539D">
        <w:rPr>
          <w:rFonts w:ascii="Calibri" w:hAnsi="Calibri" w:cs="Calibri"/>
          <w:szCs w:val="20"/>
          <w:lang w:val="fr-BE"/>
        </w:rPr>
        <w:t xml:space="preserve">mode </w:t>
      </w:r>
      <w:r w:rsidR="00E750B3" w:rsidRPr="00CA539D">
        <w:rPr>
          <w:rFonts w:ascii="Calibri" w:hAnsi="Calibri" w:cs="Calibri"/>
          <w:szCs w:val="20"/>
          <w:lang w:val="fr-BE"/>
        </w:rPr>
        <w:t>présence ou absence</w:t>
      </w:r>
      <w:r w:rsidR="00C268CD" w:rsidRPr="00CA539D">
        <w:rPr>
          <w:rFonts w:ascii="Calibri" w:hAnsi="Calibri" w:cs="Calibri"/>
          <w:szCs w:val="20"/>
          <w:lang w:val="fr-BE"/>
        </w:rPr>
        <w:t xml:space="preserve">. L'angle de détection </w:t>
      </w:r>
      <w:r w:rsidR="00C268CD" w:rsidRPr="00CA539D">
        <w:rPr>
          <w:rFonts w:ascii="Calibri" w:hAnsi="Calibri" w:cs="Calibri"/>
          <w:szCs w:val="20"/>
          <w:shd w:val="clear" w:color="auto" w:fill="FFFFFF"/>
          <w:lang w:val="fr-BE"/>
        </w:rPr>
        <w:t>est de 116°,</w:t>
      </w:r>
      <w:r w:rsidR="00C268CD" w:rsidRPr="006A21D2">
        <w:rPr>
          <w:rFonts w:ascii="Calibri" w:hAnsi="Calibri" w:cs="Calibri"/>
          <w:szCs w:val="20"/>
          <w:shd w:val="clear" w:color="auto" w:fill="FFFFFF"/>
          <w:lang w:val="fr-BE"/>
        </w:rPr>
        <w:t xml:space="preserve"> </w:t>
      </w:r>
    </w:p>
    <w:p w14:paraId="6B8383D5" w14:textId="68734672" w:rsidR="001E7AAC" w:rsidRPr="006A21D2" w:rsidRDefault="00343689">
      <w:pPr>
        <w:rPr>
          <w:rFonts w:ascii="Calibri" w:hAnsi="Calibri" w:cs="Calibri"/>
          <w:szCs w:val="20"/>
          <w:lang w:val="fr-BE"/>
        </w:rPr>
      </w:pPr>
      <w:r w:rsidRPr="006A21D2">
        <w:rPr>
          <w:rFonts w:ascii="Calibri" w:hAnsi="Calibri" w:cs="Calibri"/>
          <w:szCs w:val="20"/>
          <w:lang w:val="fr-BE"/>
        </w:rPr>
        <w:t xml:space="preserve">Le </w:t>
      </w:r>
      <w:r w:rsidR="00E750B3" w:rsidRPr="00CA539D">
        <w:rPr>
          <w:rFonts w:ascii="Calibri" w:hAnsi="Calibri" w:cs="Calibri"/>
          <w:szCs w:val="20"/>
          <w:lang w:val="fr-BE"/>
        </w:rPr>
        <w:t>détecteur</w:t>
      </w:r>
      <w:r w:rsidRPr="006A21D2">
        <w:rPr>
          <w:rFonts w:ascii="Calibri" w:hAnsi="Calibri" w:cs="Calibri"/>
          <w:szCs w:val="20"/>
          <w:lang w:val="fr-BE"/>
        </w:rPr>
        <w:t xml:space="preserve"> est doté d'un système de détection PIR à 4 blocs, particulièrement adapté à la détection de mouvements minimes ou lents. </w:t>
      </w:r>
      <w:r w:rsidRPr="00CA539D">
        <w:rPr>
          <w:rFonts w:ascii="Calibri" w:hAnsi="Calibri" w:cs="Calibri"/>
          <w:szCs w:val="20"/>
          <w:lang w:val="fr-BE"/>
        </w:rPr>
        <w:t xml:space="preserve">Le </w:t>
      </w:r>
      <w:r w:rsidR="00E750B3" w:rsidRPr="00CA539D">
        <w:rPr>
          <w:rFonts w:ascii="Calibri" w:hAnsi="Calibri" w:cs="Calibri"/>
          <w:szCs w:val="20"/>
          <w:lang w:val="fr-BE"/>
        </w:rPr>
        <w:t>détecteur</w:t>
      </w:r>
      <w:r w:rsidRPr="006A21D2">
        <w:rPr>
          <w:rFonts w:ascii="Calibri" w:hAnsi="Calibri" w:cs="Calibri"/>
          <w:szCs w:val="20"/>
          <w:lang w:val="fr-BE"/>
        </w:rPr>
        <w:t xml:space="preserve"> offre ainsi une </w:t>
      </w:r>
      <w:r w:rsidRPr="006A21D2">
        <w:rPr>
          <w:rFonts w:ascii="Calibri" w:hAnsi="Calibri" w:cs="Calibri"/>
          <w:szCs w:val="20"/>
          <w:shd w:val="clear" w:color="auto" w:fill="F8F8F8"/>
          <w:lang w:val="fr-BE"/>
        </w:rPr>
        <w:t>couverture multidirectionnelle</w:t>
      </w:r>
      <w:r w:rsidRPr="006A21D2">
        <w:rPr>
          <w:rFonts w:ascii="Calibri" w:hAnsi="Calibri" w:cs="Calibri"/>
          <w:szCs w:val="20"/>
          <w:lang w:val="fr-BE"/>
        </w:rPr>
        <w:t xml:space="preserve">. </w:t>
      </w:r>
    </w:p>
    <w:p w14:paraId="2F6577CB" w14:textId="77777777" w:rsidR="001E7AAC" w:rsidRPr="006A21D2" w:rsidRDefault="00343689">
      <w:pPr>
        <w:rPr>
          <w:rFonts w:ascii="Calibri" w:hAnsi="Calibri" w:cs="Calibri"/>
          <w:szCs w:val="20"/>
          <w:lang w:val="fr-BE"/>
        </w:rPr>
      </w:pPr>
      <w:r w:rsidRPr="006A21D2">
        <w:rPr>
          <w:rFonts w:ascii="Calibri" w:hAnsi="Calibri" w:cs="Calibri"/>
          <w:szCs w:val="20"/>
          <w:lang w:val="fr-BE"/>
        </w:rPr>
        <w:t>Le niveau d'éclairage de chaque lampe est réglable individuellement, en groupe et dans un nombre illimité d'ambiances.</w:t>
      </w:r>
    </w:p>
    <w:p w14:paraId="62B1727F" w14:textId="1A81340B" w:rsidR="001E7AAC" w:rsidRPr="006A21D2" w:rsidRDefault="00343689">
      <w:pPr>
        <w:rPr>
          <w:rFonts w:ascii="Calibri" w:hAnsi="Calibri" w:cs="Calibri"/>
          <w:szCs w:val="20"/>
          <w:lang w:val="fr-BE"/>
        </w:rPr>
      </w:pPr>
      <w:r w:rsidRPr="00CA539D">
        <w:rPr>
          <w:rFonts w:ascii="Calibri" w:hAnsi="Calibri" w:cs="Calibri"/>
          <w:szCs w:val="20"/>
          <w:lang w:val="fr-BE"/>
        </w:rPr>
        <w:t xml:space="preserve">Le </w:t>
      </w:r>
      <w:r w:rsidR="00E750B3" w:rsidRPr="00CA539D">
        <w:rPr>
          <w:rFonts w:ascii="Calibri" w:hAnsi="Calibri" w:cs="Calibri"/>
          <w:szCs w:val="20"/>
          <w:lang w:val="fr-BE"/>
        </w:rPr>
        <w:t>détecteur</w:t>
      </w:r>
      <w:r w:rsidRPr="006A21D2">
        <w:rPr>
          <w:rFonts w:ascii="Calibri" w:hAnsi="Calibri" w:cs="Calibri"/>
          <w:szCs w:val="20"/>
          <w:lang w:val="fr-BE"/>
        </w:rPr>
        <w:t xml:space="preserve"> est connecté à la </w:t>
      </w:r>
      <w:r w:rsidR="009D0ED8" w:rsidRPr="006A21D2">
        <w:rPr>
          <w:rFonts w:ascii="Calibri" w:hAnsi="Calibri" w:cs="Calibri"/>
          <w:szCs w:val="20"/>
          <w:lang w:val="fr-BE"/>
        </w:rPr>
        <w:t>ligne DALI</w:t>
      </w:r>
      <w:r w:rsidR="004D6A3F" w:rsidRPr="006A21D2">
        <w:rPr>
          <w:rFonts w:ascii="Calibri" w:hAnsi="Calibri" w:cs="Calibri"/>
          <w:szCs w:val="20"/>
          <w:lang w:val="fr-BE"/>
        </w:rPr>
        <w:t xml:space="preserve">, utilise un maximum de 10mA </w:t>
      </w:r>
      <w:r w:rsidRPr="006A21D2">
        <w:rPr>
          <w:rFonts w:ascii="Calibri" w:hAnsi="Calibri" w:cs="Calibri"/>
          <w:szCs w:val="20"/>
          <w:lang w:val="fr-BE"/>
        </w:rPr>
        <w:t>de l'</w:t>
      </w:r>
      <w:r w:rsidR="009D0ED8" w:rsidRPr="006A21D2">
        <w:rPr>
          <w:rFonts w:ascii="Calibri" w:hAnsi="Calibri" w:cs="Calibri"/>
          <w:szCs w:val="20"/>
          <w:lang w:val="fr-BE"/>
        </w:rPr>
        <w:t xml:space="preserve">alimentation DALI </w:t>
      </w:r>
      <w:r w:rsidRPr="006A21D2">
        <w:rPr>
          <w:rFonts w:ascii="Calibri" w:hAnsi="Calibri" w:cs="Calibri"/>
          <w:szCs w:val="20"/>
          <w:lang w:val="fr-BE"/>
        </w:rPr>
        <w:t xml:space="preserve">et 1 adresse. </w:t>
      </w:r>
      <w:r w:rsidR="004D6A3F" w:rsidRPr="006A21D2">
        <w:rPr>
          <w:rFonts w:ascii="Calibri" w:hAnsi="Calibri" w:cs="Calibri"/>
          <w:szCs w:val="20"/>
          <w:lang w:val="fr-BE"/>
        </w:rPr>
        <w:t xml:space="preserve">Les </w:t>
      </w:r>
      <w:r w:rsidR="00E750B3" w:rsidRPr="00CA539D">
        <w:rPr>
          <w:rFonts w:ascii="Calibri" w:hAnsi="Calibri" w:cs="Calibri"/>
          <w:szCs w:val="20"/>
          <w:lang w:val="fr-BE"/>
        </w:rPr>
        <w:t>détecteurs</w:t>
      </w:r>
      <w:r w:rsidR="004D6A3F" w:rsidRPr="006A21D2">
        <w:rPr>
          <w:rFonts w:ascii="Calibri" w:hAnsi="Calibri" w:cs="Calibri"/>
          <w:szCs w:val="20"/>
          <w:lang w:val="fr-BE"/>
        </w:rPr>
        <w:t xml:space="preserve"> s'enregistrent en tant qu'entrée DALI2, le nombre </w:t>
      </w:r>
      <w:r w:rsidR="004D6A3F" w:rsidRPr="00CA539D">
        <w:rPr>
          <w:rFonts w:ascii="Calibri" w:hAnsi="Calibri" w:cs="Calibri"/>
          <w:szCs w:val="20"/>
          <w:lang w:val="fr-BE"/>
        </w:rPr>
        <w:t xml:space="preserve">de </w:t>
      </w:r>
      <w:r w:rsidR="00E750B3" w:rsidRPr="00CA539D">
        <w:rPr>
          <w:rFonts w:ascii="Calibri" w:hAnsi="Calibri" w:cs="Calibri"/>
          <w:szCs w:val="20"/>
          <w:lang w:val="fr-BE"/>
        </w:rPr>
        <w:t>détecteurs</w:t>
      </w:r>
      <w:r w:rsidR="004D6A3F" w:rsidRPr="006A21D2">
        <w:rPr>
          <w:rFonts w:ascii="Calibri" w:hAnsi="Calibri" w:cs="Calibri"/>
          <w:szCs w:val="20"/>
          <w:lang w:val="fr-BE"/>
        </w:rPr>
        <w:t xml:space="preserve"> utilisés n'</w:t>
      </w:r>
      <w:r w:rsidR="009D0ED8" w:rsidRPr="006A21D2">
        <w:rPr>
          <w:rFonts w:ascii="Calibri" w:hAnsi="Calibri" w:cs="Calibri"/>
          <w:szCs w:val="20"/>
          <w:lang w:val="fr-BE"/>
        </w:rPr>
        <w:t xml:space="preserve">affecte </w:t>
      </w:r>
      <w:r w:rsidR="004D6A3F" w:rsidRPr="006A21D2">
        <w:rPr>
          <w:rFonts w:ascii="Calibri" w:hAnsi="Calibri" w:cs="Calibri"/>
          <w:szCs w:val="20"/>
          <w:lang w:val="fr-BE"/>
        </w:rPr>
        <w:t xml:space="preserve">pas </w:t>
      </w:r>
      <w:r w:rsidR="009D0ED8" w:rsidRPr="006A21D2">
        <w:rPr>
          <w:rFonts w:ascii="Calibri" w:hAnsi="Calibri" w:cs="Calibri"/>
          <w:szCs w:val="20"/>
          <w:lang w:val="fr-BE"/>
        </w:rPr>
        <w:t xml:space="preserve">le </w:t>
      </w:r>
      <w:r w:rsidR="004D6A3F" w:rsidRPr="006A21D2">
        <w:rPr>
          <w:rFonts w:ascii="Calibri" w:hAnsi="Calibri" w:cs="Calibri"/>
          <w:szCs w:val="20"/>
          <w:lang w:val="fr-BE"/>
        </w:rPr>
        <w:t xml:space="preserve">nombre de sorties DALI/luminaires à appliquer. </w:t>
      </w:r>
      <w:r w:rsidRPr="006A21D2">
        <w:rPr>
          <w:rFonts w:ascii="Calibri" w:hAnsi="Calibri" w:cs="Calibri"/>
          <w:szCs w:val="20"/>
          <w:lang w:val="fr-BE"/>
        </w:rPr>
        <w:t xml:space="preserve">Dans le logiciel DALI Designer, le </w:t>
      </w:r>
      <w:r w:rsidR="00E750B3" w:rsidRPr="00CA539D">
        <w:rPr>
          <w:rFonts w:ascii="Calibri" w:hAnsi="Calibri" w:cs="Calibri"/>
          <w:szCs w:val="20"/>
          <w:lang w:val="fr-BE"/>
        </w:rPr>
        <w:t>détecteur</w:t>
      </w:r>
      <w:r w:rsidRPr="006A21D2">
        <w:rPr>
          <w:rFonts w:ascii="Calibri" w:hAnsi="Calibri" w:cs="Calibri"/>
          <w:szCs w:val="20"/>
          <w:lang w:val="fr-BE"/>
        </w:rPr>
        <w:t xml:space="preserve"> reçoit une adresse et la fonctionnalité est entièrement programmable. </w:t>
      </w:r>
      <w:r w:rsidRPr="00CA539D">
        <w:rPr>
          <w:rFonts w:ascii="Calibri" w:hAnsi="Calibri" w:cs="Calibri"/>
          <w:szCs w:val="20"/>
          <w:lang w:val="fr-BE"/>
        </w:rPr>
        <w:t xml:space="preserve">Le </w:t>
      </w:r>
      <w:r w:rsidR="00E750B3" w:rsidRPr="00CA539D">
        <w:rPr>
          <w:rFonts w:ascii="Calibri" w:hAnsi="Calibri" w:cs="Calibri"/>
          <w:szCs w:val="20"/>
          <w:lang w:val="fr-BE"/>
        </w:rPr>
        <w:t>détecteur</w:t>
      </w:r>
      <w:r w:rsidRPr="006A21D2">
        <w:rPr>
          <w:rFonts w:ascii="Calibri" w:hAnsi="Calibri" w:cs="Calibri"/>
          <w:szCs w:val="20"/>
          <w:lang w:val="fr-BE"/>
        </w:rPr>
        <w:t xml:space="preserve"> comprend une fonction de récupération automatique, si </w:t>
      </w:r>
      <w:r w:rsidRPr="00CA539D">
        <w:rPr>
          <w:rFonts w:ascii="Calibri" w:hAnsi="Calibri" w:cs="Calibri"/>
          <w:szCs w:val="20"/>
          <w:lang w:val="fr-BE"/>
        </w:rPr>
        <w:t xml:space="preserve">le </w:t>
      </w:r>
      <w:r w:rsidR="00E750B3" w:rsidRPr="00CA539D">
        <w:rPr>
          <w:rFonts w:ascii="Calibri" w:hAnsi="Calibri" w:cs="Calibri"/>
          <w:szCs w:val="20"/>
          <w:lang w:val="fr-BE"/>
        </w:rPr>
        <w:t>détecteur</w:t>
      </w:r>
      <w:r w:rsidRPr="006A21D2">
        <w:rPr>
          <w:rFonts w:ascii="Calibri" w:hAnsi="Calibri" w:cs="Calibri"/>
          <w:szCs w:val="20"/>
          <w:lang w:val="fr-BE"/>
        </w:rPr>
        <w:t xml:space="preserve"> doit être remplacé, le nouveau </w:t>
      </w:r>
      <w:r w:rsidR="007E799F" w:rsidRPr="00CA539D">
        <w:rPr>
          <w:rFonts w:ascii="Calibri" w:hAnsi="Calibri" w:cs="Calibri"/>
          <w:szCs w:val="20"/>
          <w:lang w:val="fr-BE"/>
        </w:rPr>
        <w:t>détecteur</w:t>
      </w:r>
      <w:r w:rsidRPr="00CA539D">
        <w:rPr>
          <w:rFonts w:ascii="Calibri" w:hAnsi="Calibri" w:cs="Calibri"/>
          <w:szCs w:val="20"/>
          <w:lang w:val="fr-BE"/>
        </w:rPr>
        <w:t xml:space="preserve"> s</w:t>
      </w:r>
      <w:r w:rsidRPr="006A21D2">
        <w:rPr>
          <w:rFonts w:ascii="Calibri" w:hAnsi="Calibri" w:cs="Calibri"/>
          <w:szCs w:val="20"/>
          <w:lang w:val="fr-BE"/>
        </w:rPr>
        <w:t xml:space="preserve">e programmera automatiquement dans le système de contrôle de l'éclairage </w:t>
      </w:r>
      <w:r w:rsidR="004D6A3F" w:rsidRPr="006A21D2">
        <w:rPr>
          <w:rFonts w:ascii="Calibri" w:hAnsi="Calibri" w:cs="Calibri"/>
          <w:szCs w:val="20"/>
          <w:lang w:val="fr-BE"/>
        </w:rPr>
        <w:t>DALI2.</w:t>
      </w:r>
    </w:p>
    <w:p w14:paraId="4C82647A" w14:textId="422FBEA4" w:rsidR="001E7AAC" w:rsidRPr="006A21D2" w:rsidRDefault="00343689">
      <w:pPr>
        <w:rPr>
          <w:rFonts w:ascii="Calibri" w:hAnsi="Calibri" w:cs="Calibri"/>
          <w:szCs w:val="20"/>
          <w:lang w:val="fr-BE"/>
        </w:rPr>
      </w:pPr>
      <w:r w:rsidRPr="006A21D2">
        <w:rPr>
          <w:rFonts w:ascii="Calibri" w:hAnsi="Calibri" w:cs="Calibri"/>
          <w:szCs w:val="20"/>
          <w:lang w:val="fr-BE"/>
        </w:rPr>
        <w:t xml:space="preserve">L'unité doit avoir un profil plat et convenir à un montage encastré dans une dalle de plafond standard ou à l'utilisation d'un </w:t>
      </w:r>
      <w:r w:rsidR="007E799F" w:rsidRPr="00CA539D">
        <w:rPr>
          <w:rFonts w:ascii="Calibri" w:hAnsi="Calibri" w:cs="Calibri"/>
          <w:szCs w:val="20"/>
          <w:lang w:val="fr-BE"/>
        </w:rPr>
        <w:t>boîtier apparent</w:t>
      </w:r>
      <w:r w:rsidRPr="006A21D2">
        <w:rPr>
          <w:rFonts w:ascii="Calibri" w:hAnsi="Calibri" w:cs="Calibri"/>
          <w:szCs w:val="20"/>
          <w:lang w:val="fr-BE"/>
        </w:rPr>
        <w:t xml:space="preserve"> comme unité de </w:t>
      </w:r>
      <w:r w:rsidRPr="00CA539D">
        <w:rPr>
          <w:rFonts w:ascii="Calibri" w:hAnsi="Calibri" w:cs="Calibri"/>
          <w:szCs w:val="20"/>
          <w:lang w:val="fr-BE"/>
        </w:rPr>
        <w:t xml:space="preserve">montage </w:t>
      </w:r>
      <w:r w:rsidR="007E799F" w:rsidRPr="00CA539D">
        <w:rPr>
          <w:rFonts w:ascii="Calibri" w:hAnsi="Calibri" w:cs="Calibri"/>
          <w:szCs w:val="20"/>
          <w:lang w:val="fr-BE"/>
        </w:rPr>
        <w:t>apparent</w:t>
      </w:r>
      <w:r w:rsidRPr="00CA539D">
        <w:rPr>
          <w:rFonts w:ascii="Calibri" w:hAnsi="Calibri" w:cs="Calibri"/>
          <w:szCs w:val="20"/>
          <w:lang w:val="fr-BE"/>
        </w:rPr>
        <w:t>.</w:t>
      </w:r>
    </w:p>
    <w:p w14:paraId="07B1086A" w14:textId="47E0475C" w:rsidR="001E7AAC" w:rsidRPr="006A21D2" w:rsidRDefault="001E7AAC">
      <w:pPr>
        <w:rPr>
          <w:rFonts w:ascii="Calibri" w:hAnsi="Calibri" w:cs="Calibri"/>
          <w:sz w:val="18"/>
          <w:szCs w:val="18"/>
          <w:lang w:val="fr-BE"/>
        </w:rPr>
      </w:pPr>
    </w:p>
    <w:p w14:paraId="2D9C79CA" w14:textId="77777777" w:rsidR="001E7AAC" w:rsidRPr="006A21D2" w:rsidRDefault="00343689">
      <w:pPr>
        <w:rPr>
          <w:rFonts w:ascii="Calibri" w:hAnsi="Calibri" w:cs="Calibri"/>
          <w:sz w:val="18"/>
          <w:szCs w:val="18"/>
          <w:lang w:val="fr-BE"/>
        </w:rPr>
      </w:pPr>
      <w:r w:rsidRPr="006A21D2">
        <w:rPr>
          <w:rFonts w:ascii="Calibri" w:hAnsi="Calibri" w:cs="Calibri"/>
          <w:sz w:val="18"/>
          <w:szCs w:val="18"/>
          <w:lang w:val="fr-BE"/>
        </w:rPr>
        <w:t>Détection PIR :</w:t>
      </w:r>
      <w:r w:rsidRPr="006A21D2">
        <w:rPr>
          <w:rFonts w:ascii="Calibri" w:hAnsi="Calibri" w:cs="Calibri"/>
          <w:sz w:val="18"/>
          <w:szCs w:val="18"/>
          <w:lang w:val="fr-BE"/>
        </w:rPr>
        <w:tab/>
      </w:r>
      <w:r w:rsidRPr="006A21D2">
        <w:rPr>
          <w:rFonts w:ascii="Calibri" w:hAnsi="Calibri" w:cs="Calibri"/>
          <w:sz w:val="18"/>
          <w:szCs w:val="18"/>
          <w:lang w:val="fr-BE"/>
        </w:rPr>
        <w:tab/>
      </w:r>
      <w:r w:rsidRPr="006A21D2">
        <w:rPr>
          <w:rFonts w:ascii="Calibri" w:hAnsi="Calibri" w:cs="Calibri"/>
          <w:sz w:val="18"/>
          <w:szCs w:val="18"/>
          <w:lang w:val="fr-BE"/>
        </w:rPr>
        <w:tab/>
        <w:t>8 x 6,2 mètres par 2,5 mètres de hauteur</w:t>
      </w:r>
    </w:p>
    <w:p w14:paraId="66F90575" w14:textId="77777777" w:rsidR="001E7AAC" w:rsidRPr="006A21D2" w:rsidRDefault="00343689">
      <w:pPr>
        <w:rPr>
          <w:rFonts w:ascii="Calibri" w:hAnsi="Calibri" w:cs="Calibri"/>
          <w:sz w:val="18"/>
          <w:szCs w:val="18"/>
          <w:lang w:val="fr-BE"/>
        </w:rPr>
      </w:pPr>
      <w:r w:rsidRPr="006A21D2">
        <w:rPr>
          <w:rFonts w:ascii="Calibri" w:hAnsi="Calibri" w:cs="Calibri"/>
          <w:sz w:val="18"/>
          <w:szCs w:val="18"/>
          <w:lang w:val="fr-BE"/>
        </w:rPr>
        <w:t>Alimentation :</w:t>
      </w:r>
      <w:r w:rsidRPr="006A21D2">
        <w:rPr>
          <w:rFonts w:ascii="Calibri" w:hAnsi="Calibri" w:cs="Calibri"/>
          <w:sz w:val="18"/>
          <w:szCs w:val="18"/>
          <w:lang w:val="fr-BE"/>
        </w:rPr>
        <w:tab/>
      </w:r>
      <w:r w:rsidRPr="006A21D2">
        <w:rPr>
          <w:rFonts w:ascii="Calibri" w:hAnsi="Calibri" w:cs="Calibri"/>
          <w:sz w:val="18"/>
          <w:szCs w:val="18"/>
          <w:lang w:val="fr-BE"/>
        </w:rPr>
        <w:tab/>
      </w:r>
      <w:r w:rsidRPr="006A21D2">
        <w:rPr>
          <w:rFonts w:ascii="Calibri" w:hAnsi="Calibri" w:cs="Calibri"/>
          <w:sz w:val="18"/>
          <w:szCs w:val="18"/>
          <w:lang w:val="fr-BE"/>
        </w:rPr>
        <w:tab/>
        <w:t>DALI, consommation de 5mA, 13V - 22,5V</w:t>
      </w:r>
    </w:p>
    <w:p w14:paraId="7A5359DA" w14:textId="67713C08" w:rsidR="001E7AAC" w:rsidRPr="006A21D2" w:rsidRDefault="00343689">
      <w:pPr>
        <w:rPr>
          <w:rFonts w:ascii="Calibri" w:hAnsi="Calibri" w:cs="Calibri"/>
          <w:sz w:val="18"/>
          <w:szCs w:val="18"/>
          <w:shd w:val="clear" w:color="auto" w:fill="FFFFFF"/>
          <w:lang w:val="fr-BE"/>
        </w:rPr>
      </w:pPr>
      <w:r w:rsidRPr="006A21D2">
        <w:rPr>
          <w:rFonts w:ascii="Calibri" w:hAnsi="Calibri" w:cs="Calibri"/>
          <w:sz w:val="18"/>
          <w:szCs w:val="18"/>
          <w:lang w:val="fr-BE"/>
        </w:rPr>
        <w:t xml:space="preserve">Température ambiante : </w:t>
      </w:r>
      <w:r w:rsidRPr="006A21D2">
        <w:rPr>
          <w:rFonts w:ascii="Calibri" w:hAnsi="Calibri" w:cs="Calibri"/>
          <w:sz w:val="18"/>
          <w:szCs w:val="18"/>
          <w:lang w:val="fr-BE"/>
        </w:rPr>
        <w:tab/>
      </w:r>
      <w:r w:rsidR="007E799F">
        <w:rPr>
          <w:rFonts w:ascii="Calibri" w:hAnsi="Calibri" w:cs="Calibri"/>
          <w:sz w:val="18"/>
          <w:szCs w:val="18"/>
          <w:lang w:val="fr-BE"/>
        </w:rPr>
        <w:t xml:space="preserve">                  </w:t>
      </w:r>
      <w:r w:rsidRPr="006A21D2">
        <w:rPr>
          <w:rFonts w:ascii="Calibri" w:hAnsi="Calibri" w:cs="Calibri"/>
          <w:sz w:val="18"/>
          <w:szCs w:val="18"/>
          <w:lang w:val="fr-BE"/>
        </w:rPr>
        <w:t xml:space="preserve">0° </w:t>
      </w:r>
      <w:r w:rsidRPr="006A21D2">
        <w:rPr>
          <w:rFonts w:ascii="Calibri" w:hAnsi="Calibri" w:cs="Calibri"/>
          <w:sz w:val="18"/>
          <w:szCs w:val="18"/>
          <w:shd w:val="clear" w:color="auto" w:fill="FFFFFF"/>
          <w:lang w:val="fr-BE"/>
        </w:rPr>
        <w:t>à 50°C</w:t>
      </w:r>
    </w:p>
    <w:p w14:paraId="6AAB062A" w14:textId="77777777" w:rsidR="001E7AAC" w:rsidRPr="006A21D2" w:rsidRDefault="00C268CD">
      <w:pPr>
        <w:rPr>
          <w:rFonts w:ascii="Calibri" w:hAnsi="Calibri" w:cs="Calibri"/>
          <w:sz w:val="18"/>
          <w:szCs w:val="18"/>
          <w:shd w:val="clear" w:color="auto" w:fill="FFFFFF"/>
          <w:lang w:val="fr-BE"/>
        </w:rPr>
      </w:pPr>
      <w:r w:rsidRPr="006A21D2">
        <w:rPr>
          <w:rFonts w:ascii="Calibri" w:hAnsi="Calibri" w:cs="Calibri"/>
          <w:sz w:val="18"/>
          <w:szCs w:val="18"/>
          <w:shd w:val="clear" w:color="auto" w:fill="FFFFFF"/>
          <w:lang w:val="fr-BE"/>
        </w:rPr>
        <w:t>Valeur IP :</w:t>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t>IP30</w:t>
      </w:r>
    </w:p>
    <w:p w14:paraId="3E1870C5" w14:textId="77777777" w:rsidR="001E7AAC" w:rsidRPr="006A21D2" w:rsidRDefault="00343689">
      <w:pPr>
        <w:rPr>
          <w:rFonts w:ascii="Calibri" w:hAnsi="Calibri" w:cs="Calibri"/>
          <w:sz w:val="18"/>
          <w:szCs w:val="18"/>
          <w:shd w:val="clear" w:color="auto" w:fill="FFFFFF"/>
          <w:lang w:val="fr-BE"/>
        </w:rPr>
      </w:pPr>
      <w:r w:rsidRPr="006A21D2">
        <w:rPr>
          <w:rFonts w:ascii="Calibri" w:hAnsi="Calibri" w:cs="Calibri"/>
          <w:sz w:val="18"/>
          <w:szCs w:val="18"/>
          <w:shd w:val="clear" w:color="auto" w:fill="FFFFFF"/>
          <w:lang w:val="fr-BE"/>
        </w:rPr>
        <w:t>Taille de coupe :</w:t>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t>52-55mm</w:t>
      </w:r>
    </w:p>
    <w:p w14:paraId="4AAB048A" w14:textId="77777777" w:rsidR="001E7AAC" w:rsidRPr="006A21D2" w:rsidRDefault="00343689">
      <w:pPr>
        <w:rPr>
          <w:rFonts w:ascii="Calibri" w:hAnsi="Calibri" w:cs="Calibri"/>
          <w:sz w:val="18"/>
          <w:szCs w:val="18"/>
          <w:shd w:val="clear" w:color="auto" w:fill="FFFFFF"/>
          <w:lang w:val="fr-BE"/>
        </w:rPr>
      </w:pPr>
      <w:r w:rsidRPr="006A21D2">
        <w:rPr>
          <w:rFonts w:ascii="Calibri" w:hAnsi="Calibri" w:cs="Calibri"/>
          <w:sz w:val="18"/>
          <w:szCs w:val="18"/>
          <w:shd w:val="clear" w:color="auto" w:fill="FFFFFF"/>
          <w:lang w:val="fr-BE"/>
        </w:rPr>
        <w:t>Couleur :</w:t>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t>Standard Semi-mat RAL9003, autres couleurs sur demande</w:t>
      </w:r>
    </w:p>
    <w:p w14:paraId="0738CB85" w14:textId="77777777" w:rsidR="00645255" w:rsidRPr="00B30924" w:rsidRDefault="00645255" w:rsidP="009E3A80">
      <w:pPr>
        <w:pStyle w:val="BodyTextIndent"/>
        <w:spacing w:after="0"/>
        <w:ind w:left="0"/>
        <w:rPr>
          <w:noProof/>
          <w:lang w:val="fr-BE"/>
        </w:rPr>
      </w:pPr>
    </w:p>
    <w:p w14:paraId="73E653FE" w14:textId="66312A83" w:rsidR="00645255" w:rsidRDefault="00645255" w:rsidP="009E3A80">
      <w:pPr>
        <w:pStyle w:val="BodyTextIndent"/>
        <w:spacing w:after="0"/>
        <w:ind w:left="0"/>
        <w:rPr>
          <w:rFonts w:ascii="Calibri" w:hAnsi="Calibri" w:cs="Calibri"/>
          <w:szCs w:val="20"/>
          <w:lang w:val="fr-BE"/>
        </w:rPr>
      </w:pPr>
      <w:r>
        <w:rPr>
          <w:noProof/>
        </w:rPr>
        <w:drawing>
          <wp:inline distT="0" distB="0" distL="0" distR="0" wp14:anchorId="665B4B1B" wp14:editId="575D4850">
            <wp:extent cx="1181878" cy="1158240"/>
            <wp:effectExtent l="0" t="0" r="0" b="3810"/>
            <wp:docPr id="397075131" name="Picture 2" descr="Capteur PIR -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eur PIR - blan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629" cy="1162896"/>
                    </a:xfrm>
                    <a:prstGeom prst="rect">
                      <a:avLst/>
                    </a:prstGeom>
                    <a:noFill/>
                    <a:ln>
                      <a:noFill/>
                    </a:ln>
                  </pic:spPr>
                </pic:pic>
              </a:graphicData>
            </a:graphic>
          </wp:inline>
        </w:drawing>
      </w:r>
    </w:p>
    <w:p w14:paraId="1DDA0D35" w14:textId="51423489" w:rsidR="00C268CD" w:rsidRPr="006A21D2" w:rsidRDefault="00C268CD" w:rsidP="009E3A80">
      <w:pPr>
        <w:pStyle w:val="BodyTextIndent"/>
        <w:spacing w:after="0"/>
        <w:ind w:left="0"/>
        <w:rPr>
          <w:rFonts w:ascii="Calibri" w:hAnsi="Calibri" w:cs="Calibri"/>
          <w:szCs w:val="20"/>
          <w:lang w:val="fr-BE"/>
        </w:rPr>
      </w:pPr>
      <w:r w:rsidRPr="006A21D2">
        <w:rPr>
          <w:rFonts w:ascii="Calibri" w:hAnsi="Calibri" w:cs="Calibri"/>
          <w:szCs w:val="20"/>
          <w:lang w:val="fr-BE"/>
        </w:rPr>
        <w:br w:type="page"/>
      </w:r>
    </w:p>
    <w:p w14:paraId="51397362" w14:textId="1F61CCC6" w:rsidR="001E7AAC" w:rsidRPr="006A21D2" w:rsidRDefault="00343689">
      <w:pPr>
        <w:pStyle w:val="Heading2"/>
        <w:tabs>
          <w:tab w:val="num" w:pos="576"/>
        </w:tabs>
        <w:spacing w:before="240" w:after="60" w:line="360" w:lineRule="auto"/>
        <w:ind w:left="576" w:hanging="576"/>
        <w:rPr>
          <w:rFonts w:ascii="Calibri" w:hAnsi="Calibri" w:cs="Calibri"/>
          <w:color w:val="000000"/>
          <w:sz w:val="20"/>
          <w:szCs w:val="20"/>
          <w:lang w:val="fr-BE"/>
        </w:rPr>
      </w:pPr>
      <w:bookmarkStart w:id="5" w:name="_Toc134685912"/>
      <w:r w:rsidRPr="006A21D2">
        <w:rPr>
          <w:rFonts w:ascii="Calibri" w:hAnsi="Calibri" w:cs="Calibri"/>
          <w:sz w:val="20"/>
          <w:szCs w:val="20"/>
          <w:lang w:val="fr-BE"/>
        </w:rPr>
        <w:lastRenderedPageBreak/>
        <w:t xml:space="preserve">Lumière du jour, détection de présence et d'absence </w:t>
      </w:r>
      <w:bookmarkEnd w:id="5"/>
      <w:r w:rsidR="00805282">
        <w:rPr>
          <w:rFonts w:ascii="Calibri" w:hAnsi="Calibri" w:cs="Calibri"/>
          <w:sz w:val="20"/>
          <w:szCs w:val="20"/>
          <w:lang w:val="fr-BE"/>
        </w:rPr>
        <w:t>DALI 2</w:t>
      </w:r>
      <w:r w:rsidRPr="00A161F8">
        <w:rPr>
          <w:rFonts w:ascii="Calibri" w:hAnsi="Calibri" w:cs="Calibri"/>
          <w:color w:val="000000"/>
          <w:sz w:val="20"/>
          <w:szCs w:val="20"/>
        </w:rPr>
        <w:fldChar w:fldCharType="begin"/>
      </w:r>
      <w:r w:rsidRPr="006A21D2">
        <w:rPr>
          <w:rFonts w:ascii="Calibri" w:hAnsi="Calibri" w:cs="Calibri"/>
          <w:color w:val="000000"/>
          <w:sz w:val="20"/>
          <w:szCs w:val="20"/>
          <w:lang w:val="fr-BE"/>
        </w:rPr>
        <w:instrText xml:space="preserve"> XE "Safety" </w:instrText>
      </w:r>
      <w:r w:rsidRPr="00A161F8">
        <w:rPr>
          <w:rFonts w:ascii="Calibri" w:hAnsi="Calibri" w:cs="Calibri"/>
          <w:color w:val="000000"/>
          <w:sz w:val="20"/>
          <w:szCs w:val="20"/>
        </w:rPr>
        <w:fldChar w:fldCharType="end"/>
      </w:r>
      <w:r w:rsidRPr="00A161F8">
        <w:rPr>
          <w:rFonts w:ascii="Calibri" w:hAnsi="Calibri" w:cs="Calibri"/>
          <w:color w:val="000000"/>
          <w:sz w:val="20"/>
          <w:szCs w:val="20"/>
        </w:rPr>
        <w:fldChar w:fldCharType="begin"/>
      </w:r>
      <w:r w:rsidRPr="006A21D2">
        <w:rPr>
          <w:rFonts w:ascii="Calibri" w:hAnsi="Calibri" w:cs="Calibri"/>
          <w:color w:val="000000"/>
          <w:sz w:val="20"/>
          <w:szCs w:val="20"/>
          <w:lang w:val="fr-BE"/>
        </w:rPr>
        <w:instrText xml:space="preserve"> XE "warnings" </w:instrText>
      </w:r>
      <w:r w:rsidRPr="00A161F8">
        <w:rPr>
          <w:rFonts w:ascii="Calibri" w:hAnsi="Calibri" w:cs="Calibri"/>
          <w:color w:val="000000"/>
          <w:sz w:val="20"/>
          <w:szCs w:val="20"/>
        </w:rPr>
        <w:fldChar w:fldCharType="end"/>
      </w:r>
    </w:p>
    <w:p w14:paraId="240C5B3B" w14:textId="6879A69E" w:rsidR="001E7AAC" w:rsidRPr="006A21D2" w:rsidRDefault="00343689">
      <w:pPr>
        <w:rPr>
          <w:rFonts w:ascii="Calibri" w:hAnsi="Calibri" w:cs="Calibri"/>
          <w:szCs w:val="20"/>
          <w:lang w:val="fr-BE"/>
        </w:rPr>
      </w:pPr>
      <w:r w:rsidRPr="006A21D2">
        <w:rPr>
          <w:rFonts w:ascii="Calibri" w:hAnsi="Calibri" w:cs="Calibri"/>
          <w:szCs w:val="20"/>
          <w:lang w:val="fr-BE"/>
        </w:rPr>
        <w:t xml:space="preserve">Un </w:t>
      </w:r>
      <w:r w:rsidR="007E799F" w:rsidRPr="00366B8F">
        <w:rPr>
          <w:rFonts w:ascii="Calibri" w:hAnsi="Calibri" w:cs="Calibri"/>
          <w:szCs w:val="20"/>
          <w:lang w:val="fr-BE"/>
        </w:rPr>
        <w:t>détecteur</w:t>
      </w:r>
      <w:r w:rsidRPr="00366B8F">
        <w:rPr>
          <w:rFonts w:ascii="Calibri" w:hAnsi="Calibri" w:cs="Calibri"/>
          <w:szCs w:val="20"/>
          <w:lang w:val="fr-BE"/>
        </w:rPr>
        <w:t xml:space="preserve"> i</w:t>
      </w:r>
      <w:r w:rsidRPr="006A21D2">
        <w:rPr>
          <w:rFonts w:ascii="Calibri" w:hAnsi="Calibri" w:cs="Calibri"/>
          <w:szCs w:val="20"/>
          <w:lang w:val="fr-BE"/>
        </w:rPr>
        <w:t xml:space="preserve">ntelligent multifonctionnel adressable DALI </w:t>
      </w:r>
      <w:r w:rsidR="00805282">
        <w:rPr>
          <w:rFonts w:ascii="Calibri" w:hAnsi="Calibri" w:cs="Calibri"/>
          <w:szCs w:val="20"/>
          <w:lang w:val="fr-BE"/>
        </w:rPr>
        <w:t xml:space="preserve">2 </w:t>
      </w:r>
      <w:r w:rsidRPr="006A21D2">
        <w:rPr>
          <w:rFonts w:ascii="Calibri" w:hAnsi="Calibri" w:cs="Calibri"/>
          <w:szCs w:val="20"/>
          <w:lang w:val="fr-BE"/>
        </w:rPr>
        <w:t>est utilisé dans le projet pour réaliser un maximum d'</w:t>
      </w:r>
      <w:r w:rsidR="009D0ED8" w:rsidRPr="006A21D2">
        <w:rPr>
          <w:rFonts w:ascii="Calibri" w:hAnsi="Calibri" w:cs="Calibri"/>
          <w:szCs w:val="20"/>
          <w:lang w:val="fr-BE"/>
        </w:rPr>
        <w:t xml:space="preserve">économies d'énergie </w:t>
      </w:r>
      <w:r w:rsidRPr="006A21D2">
        <w:rPr>
          <w:rFonts w:ascii="Calibri" w:hAnsi="Calibri" w:cs="Calibri"/>
          <w:szCs w:val="20"/>
          <w:lang w:val="fr-BE"/>
        </w:rPr>
        <w:t xml:space="preserve">et optimiser le confort de l'utilisateur. </w:t>
      </w:r>
    </w:p>
    <w:p w14:paraId="0914BE1A" w14:textId="3D1AFFA8" w:rsidR="001E7AAC" w:rsidRPr="006A21D2" w:rsidRDefault="00343689">
      <w:pPr>
        <w:rPr>
          <w:rFonts w:ascii="Calibri" w:hAnsi="Calibri" w:cs="Calibri"/>
          <w:szCs w:val="20"/>
          <w:lang w:val="fr-BE"/>
        </w:rPr>
      </w:pPr>
      <w:r w:rsidRPr="00A161F8">
        <w:rPr>
          <w:rFonts w:ascii="Calibri" w:hAnsi="Calibri" w:cs="Calibri"/>
          <w:noProof/>
          <w:lang w:val="nl-NL" w:eastAsia="nl-NL"/>
        </w:rPr>
        <w:drawing>
          <wp:anchor distT="0" distB="0" distL="114300" distR="114300" simplePos="0" relativeHeight="251657216" behindDoc="0" locked="0" layoutInCell="1" allowOverlap="1" wp14:anchorId="55EB83A8" wp14:editId="47269687">
            <wp:simplePos x="0" y="0"/>
            <wp:positionH relativeFrom="margin">
              <wp:align>right</wp:align>
            </wp:positionH>
            <wp:positionV relativeFrom="paragraph">
              <wp:posOffset>27305</wp:posOffset>
            </wp:positionV>
            <wp:extent cx="1517650" cy="1134745"/>
            <wp:effectExtent l="0" t="0" r="0" b="0"/>
            <wp:wrapSquare wrapText="bothSides"/>
            <wp:docPr id="251" name="Afbeelding 3" descr="http://helvar.nl/images/thumbnails/321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helvar.nl/images/thumbnails/321pi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65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CD" w:rsidRPr="006A21D2">
        <w:rPr>
          <w:rFonts w:ascii="Calibri" w:hAnsi="Calibri" w:cs="Calibri"/>
          <w:szCs w:val="20"/>
          <w:lang w:val="fr-BE"/>
        </w:rPr>
        <w:t xml:space="preserve">La portée du </w:t>
      </w:r>
      <w:r w:rsidR="007E799F" w:rsidRPr="00366B8F">
        <w:rPr>
          <w:rFonts w:ascii="Calibri" w:hAnsi="Calibri" w:cs="Calibri"/>
          <w:szCs w:val="20"/>
          <w:lang w:val="fr-BE"/>
        </w:rPr>
        <w:t>détecteur</w:t>
      </w:r>
      <w:r w:rsidR="00C268CD" w:rsidRPr="006A21D2">
        <w:rPr>
          <w:rFonts w:ascii="Calibri" w:hAnsi="Calibri" w:cs="Calibri"/>
          <w:szCs w:val="20"/>
          <w:lang w:val="fr-BE"/>
        </w:rPr>
        <w:t xml:space="preserve"> PIR est de 8 x 6,2 mètres à 2,5 mètres de hauteur, en </w:t>
      </w:r>
      <w:r w:rsidR="00C268CD" w:rsidRPr="00366B8F">
        <w:rPr>
          <w:rFonts w:ascii="Calibri" w:hAnsi="Calibri" w:cs="Calibri"/>
          <w:szCs w:val="20"/>
          <w:lang w:val="fr-BE"/>
        </w:rPr>
        <w:t xml:space="preserve">mode </w:t>
      </w:r>
      <w:r w:rsidR="007E799F" w:rsidRPr="00366B8F">
        <w:rPr>
          <w:rFonts w:ascii="Calibri" w:hAnsi="Calibri" w:cs="Calibri"/>
          <w:szCs w:val="20"/>
          <w:lang w:val="fr-BE"/>
        </w:rPr>
        <w:t>présence ou absence</w:t>
      </w:r>
      <w:r w:rsidR="00C268CD" w:rsidRPr="006A21D2">
        <w:rPr>
          <w:rFonts w:ascii="Calibri" w:hAnsi="Calibri" w:cs="Calibri"/>
          <w:szCs w:val="20"/>
          <w:lang w:val="fr-BE"/>
        </w:rPr>
        <w:t xml:space="preserve">. L'angle de détection </w:t>
      </w:r>
      <w:r w:rsidR="00C268CD" w:rsidRPr="006A21D2">
        <w:rPr>
          <w:rFonts w:ascii="Calibri" w:hAnsi="Calibri" w:cs="Calibri"/>
          <w:szCs w:val="20"/>
          <w:shd w:val="clear" w:color="auto" w:fill="FFFFFF"/>
          <w:lang w:val="fr-BE"/>
        </w:rPr>
        <w:t xml:space="preserve">est de 116°, </w:t>
      </w:r>
    </w:p>
    <w:p w14:paraId="7BCDB2D9" w14:textId="2035B2C9" w:rsidR="001E7AAC" w:rsidRPr="006A21D2" w:rsidRDefault="00343689">
      <w:pPr>
        <w:rPr>
          <w:rFonts w:ascii="Calibri" w:hAnsi="Calibri" w:cs="Calibri"/>
          <w:szCs w:val="20"/>
          <w:lang w:val="fr-BE"/>
        </w:rPr>
      </w:pPr>
      <w:r w:rsidRPr="006A21D2">
        <w:rPr>
          <w:rFonts w:ascii="Calibri" w:hAnsi="Calibri" w:cs="Calibri"/>
          <w:szCs w:val="20"/>
          <w:lang w:val="fr-BE"/>
        </w:rPr>
        <w:t xml:space="preserve">Le </w:t>
      </w:r>
      <w:r w:rsidR="007E799F" w:rsidRPr="00366B8F">
        <w:rPr>
          <w:rFonts w:ascii="Calibri" w:hAnsi="Calibri" w:cs="Calibri"/>
          <w:szCs w:val="20"/>
          <w:lang w:val="fr-BE"/>
        </w:rPr>
        <w:t>détect</w:t>
      </w:r>
      <w:r w:rsidRPr="00366B8F">
        <w:rPr>
          <w:rFonts w:ascii="Calibri" w:hAnsi="Calibri" w:cs="Calibri"/>
          <w:szCs w:val="20"/>
          <w:lang w:val="fr-BE"/>
        </w:rPr>
        <w:t>eur</w:t>
      </w:r>
      <w:r w:rsidRPr="006A21D2">
        <w:rPr>
          <w:rFonts w:ascii="Calibri" w:hAnsi="Calibri" w:cs="Calibri"/>
          <w:szCs w:val="20"/>
          <w:lang w:val="fr-BE"/>
        </w:rPr>
        <w:t xml:space="preserve"> est doté d'un système de détection PIR à 4 blocs, particulièrement adapté à la détection de mouvements minimes ou lents. Le </w:t>
      </w:r>
      <w:r w:rsidR="007E799F" w:rsidRPr="00366B8F">
        <w:rPr>
          <w:rFonts w:ascii="Calibri" w:hAnsi="Calibri" w:cs="Calibri"/>
          <w:szCs w:val="20"/>
          <w:lang w:val="fr-BE"/>
        </w:rPr>
        <w:t>détecteur</w:t>
      </w:r>
      <w:r w:rsidRPr="006A21D2">
        <w:rPr>
          <w:rFonts w:ascii="Calibri" w:hAnsi="Calibri" w:cs="Calibri"/>
          <w:szCs w:val="20"/>
          <w:lang w:val="fr-BE"/>
        </w:rPr>
        <w:t xml:space="preserve"> offre ainsi une couverture multidirectionnelle. </w:t>
      </w:r>
    </w:p>
    <w:p w14:paraId="1D533302" w14:textId="573A9575" w:rsidR="001E7AAC" w:rsidRPr="006A21D2" w:rsidRDefault="00343689">
      <w:pPr>
        <w:rPr>
          <w:rFonts w:ascii="Calibri" w:hAnsi="Calibri" w:cs="Calibri"/>
          <w:szCs w:val="20"/>
          <w:lang w:val="fr-BE"/>
        </w:rPr>
      </w:pPr>
      <w:r w:rsidRPr="006A21D2">
        <w:rPr>
          <w:rFonts w:ascii="Calibri" w:hAnsi="Calibri" w:cs="Calibri"/>
          <w:szCs w:val="20"/>
          <w:lang w:val="fr-BE"/>
        </w:rPr>
        <w:t xml:space="preserve">Le </w:t>
      </w:r>
      <w:r w:rsidR="007E799F" w:rsidRPr="00366B8F">
        <w:rPr>
          <w:rFonts w:ascii="Calibri" w:hAnsi="Calibri" w:cs="Calibri"/>
          <w:szCs w:val="20"/>
          <w:lang w:val="fr-BE"/>
        </w:rPr>
        <w:t>détecteur</w:t>
      </w:r>
      <w:r w:rsidRPr="006A21D2">
        <w:rPr>
          <w:rFonts w:ascii="Calibri" w:hAnsi="Calibri" w:cs="Calibri"/>
          <w:szCs w:val="20"/>
          <w:lang w:val="fr-BE"/>
        </w:rPr>
        <w:t xml:space="preserve"> de lumière mesure la réflexion et, en fonction des réglages effectués dans le logiciel du concepteur, fait varier l'intensité lumineuse à un niveau librement programmable. Le niveau d'éclairage de chaque lampe peut être réglé individuellement, en groupe et dans un nombre illimité d'ambiances.</w:t>
      </w:r>
    </w:p>
    <w:p w14:paraId="1BD89717" w14:textId="2D8CA112" w:rsidR="001E7AAC" w:rsidRPr="006A21D2" w:rsidRDefault="00343689">
      <w:pPr>
        <w:rPr>
          <w:rFonts w:ascii="Calibri" w:hAnsi="Calibri" w:cs="Calibri"/>
          <w:szCs w:val="20"/>
          <w:lang w:val="fr-BE"/>
        </w:rPr>
      </w:pPr>
      <w:r w:rsidRPr="006A21D2">
        <w:rPr>
          <w:rFonts w:ascii="Calibri" w:hAnsi="Calibri" w:cs="Calibri"/>
          <w:szCs w:val="20"/>
          <w:lang w:val="fr-BE"/>
        </w:rPr>
        <w:t xml:space="preserve">Le </w:t>
      </w:r>
      <w:r w:rsidR="007E799F" w:rsidRPr="00366B8F">
        <w:rPr>
          <w:rFonts w:ascii="Calibri" w:hAnsi="Calibri" w:cs="Calibri"/>
          <w:szCs w:val="20"/>
          <w:lang w:val="fr-BE"/>
        </w:rPr>
        <w:t>détecteur</w:t>
      </w:r>
      <w:r w:rsidRPr="00366B8F">
        <w:rPr>
          <w:rFonts w:ascii="Calibri" w:hAnsi="Calibri" w:cs="Calibri"/>
          <w:szCs w:val="20"/>
          <w:lang w:val="fr-BE"/>
        </w:rPr>
        <w:t xml:space="preserve"> e</w:t>
      </w:r>
      <w:r w:rsidRPr="006A21D2">
        <w:rPr>
          <w:rFonts w:ascii="Calibri" w:hAnsi="Calibri" w:cs="Calibri"/>
          <w:szCs w:val="20"/>
          <w:lang w:val="fr-BE"/>
        </w:rPr>
        <w:t xml:space="preserve">st connecté à la </w:t>
      </w:r>
      <w:r w:rsidR="009D0ED8" w:rsidRPr="006A21D2">
        <w:rPr>
          <w:rFonts w:ascii="Calibri" w:hAnsi="Calibri" w:cs="Calibri"/>
          <w:szCs w:val="20"/>
          <w:lang w:val="fr-BE"/>
        </w:rPr>
        <w:t>ligne DALI</w:t>
      </w:r>
      <w:r w:rsidRPr="006A21D2">
        <w:rPr>
          <w:rFonts w:ascii="Calibri" w:hAnsi="Calibri" w:cs="Calibri"/>
          <w:szCs w:val="20"/>
          <w:lang w:val="fr-BE"/>
        </w:rPr>
        <w:t xml:space="preserve">, utilise un maximum de 5mA de l'alimentation DALI et 1 adresse. Dans le logiciel DALI Designer, le </w:t>
      </w:r>
      <w:r w:rsidR="007E799F" w:rsidRPr="00366B8F">
        <w:rPr>
          <w:rFonts w:ascii="Calibri" w:hAnsi="Calibri" w:cs="Calibri"/>
          <w:szCs w:val="20"/>
          <w:lang w:val="fr-BE"/>
        </w:rPr>
        <w:t>détecteur</w:t>
      </w:r>
      <w:r w:rsidRPr="006A21D2">
        <w:rPr>
          <w:rFonts w:ascii="Calibri" w:hAnsi="Calibri" w:cs="Calibri"/>
          <w:szCs w:val="20"/>
          <w:lang w:val="fr-BE"/>
        </w:rPr>
        <w:t xml:space="preserve"> reçoit une adresse et la fonctionnalité est entièrement programmable. Le </w:t>
      </w:r>
      <w:r w:rsidR="007E799F" w:rsidRPr="00366B8F">
        <w:rPr>
          <w:rFonts w:ascii="Calibri" w:hAnsi="Calibri" w:cs="Calibri"/>
          <w:szCs w:val="20"/>
          <w:lang w:val="fr-BE"/>
        </w:rPr>
        <w:t>détecteur</w:t>
      </w:r>
      <w:r w:rsidRPr="00366B8F">
        <w:rPr>
          <w:rFonts w:ascii="Calibri" w:hAnsi="Calibri" w:cs="Calibri"/>
          <w:szCs w:val="20"/>
          <w:lang w:val="fr-BE"/>
        </w:rPr>
        <w:t xml:space="preserve"> c</w:t>
      </w:r>
      <w:r w:rsidRPr="006A21D2">
        <w:rPr>
          <w:rFonts w:ascii="Calibri" w:hAnsi="Calibri" w:cs="Calibri"/>
          <w:szCs w:val="20"/>
          <w:lang w:val="fr-BE"/>
        </w:rPr>
        <w:t xml:space="preserve">omprend une fonction de récupération automatique, si le </w:t>
      </w:r>
      <w:r w:rsidR="007E799F" w:rsidRPr="00366B8F">
        <w:rPr>
          <w:rFonts w:ascii="Calibri" w:hAnsi="Calibri" w:cs="Calibri"/>
          <w:szCs w:val="20"/>
          <w:lang w:val="fr-BE"/>
        </w:rPr>
        <w:t>détecteur</w:t>
      </w:r>
      <w:r w:rsidRPr="00366B8F">
        <w:rPr>
          <w:rFonts w:ascii="Calibri" w:hAnsi="Calibri" w:cs="Calibri"/>
          <w:szCs w:val="20"/>
          <w:lang w:val="fr-BE"/>
        </w:rPr>
        <w:t xml:space="preserve"> do</w:t>
      </w:r>
      <w:r w:rsidRPr="006A21D2">
        <w:rPr>
          <w:rFonts w:ascii="Calibri" w:hAnsi="Calibri" w:cs="Calibri"/>
          <w:szCs w:val="20"/>
          <w:lang w:val="fr-BE"/>
        </w:rPr>
        <w:t xml:space="preserve">it être remplacé, le nouveau </w:t>
      </w:r>
      <w:r w:rsidR="007E799F" w:rsidRPr="00366B8F">
        <w:rPr>
          <w:rFonts w:ascii="Calibri" w:hAnsi="Calibri" w:cs="Calibri"/>
          <w:szCs w:val="20"/>
          <w:lang w:val="fr-BE"/>
        </w:rPr>
        <w:t>détecteur</w:t>
      </w:r>
      <w:r w:rsidRPr="006A21D2">
        <w:rPr>
          <w:rFonts w:ascii="Calibri" w:hAnsi="Calibri" w:cs="Calibri"/>
          <w:szCs w:val="20"/>
          <w:lang w:val="fr-BE"/>
        </w:rPr>
        <w:t xml:space="preserve"> se programmera automatiquement dans le </w:t>
      </w:r>
      <w:r w:rsidR="009D0ED8" w:rsidRPr="006A21D2">
        <w:rPr>
          <w:rFonts w:ascii="Calibri" w:hAnsi="Calibri" w:cs="Calibri"/>
          <w:szCs w:val="20"/>
          <w:lang w:val="fr-BE"/>
        </w:rPr>
        <w:t>système de contrôle de l'éclairage DALI</w:t>
      </w:r>
      <w:r w:rsidRPr="006A21D2">
        <w:rPr>
          <w:rFonts w:ascii="Calibri" w:hAnsi="Calibri" w:cs="Calibri"/>
          <w:szCs w:val="20"/>
          <w:lang w:val="fr-BE"/>
        </w:rPr>
        <w:t>.</w:t>
      </w:r>
    </w:p>
    <w:p w14:paraId="5F290C25" w14:textId="0072E178" w:rsidR="001E7AAC" w:rsidRPr="006A21D2" w:rsidRDefault="00343689">
      <w:pPr>
        <w:rPr>
          <w:rFonts w:ascii="Calibri" w:hAnsi="Calibri" w:cs="Calibri"/>
          <w:szCs w:val="20"/>
          <w:lang w:val="fr-BE"/>
        </w:rPr>
      </w:pPr>
      <w:r w:rsidRPr="006A21D2">
        <w:rPr>
          <w:rFonts w:ascii="Calibri" w:hAnsi="Calibri" w:cs="Calibri"/>
          <w:szCs w:val="20"/>
          <w:lang w:val="fr-BE"/>
        </w:rPr>
        <w:t xml:space="preserve">L'unité doit avoir un profil plat et convenir à un montage encastré dans une dalle de plafond standard ou à l'utilisation d'un </w:t>
      </w:r>
      <w:r w:rsidR="007E799F" w:rsidRPr="00366B8F">
        <w:rPr>
          <w:rFonts w:ascii="Calibri" w:hAnsi="Calibri" w:cs="Calibri"/>
          <w:szCs w:val="20"/>
          <w:lang w:val="fr-BE"/>
        </w:rPr>
        <w:t>boîtier apparent</w:t>
      </w:r>
      <w:r w:rsidR="007E799F" w:rsidRPr="006A21D2">
        <w:rPr>
          <w:rFonts w:ascii="Calibri" w:hAnsi="Calibri" w:cs="Calibri"/>
          <w:szCs w:val="20"/>
          <w:lang w:val="fr-BE"/>
        </w:rPr>
        <w:t xml:space="preserve"> comme unité de </w:t>
      </w:r>
      <w:r w:rsidR="007E799F" w:rsidRPr="00366B8F">
        <w:rPr>
          <w:rFonts w:ascii="Calibri" w:hAnsi="Calibri" w:cs="Calibri"/>
          <w:szCs w:val="20"/>
          <w:lang w:val="fr-BE"/>
        </w:rPr>
        <w:t>montage apparent</w:t>
      </w:r>
      <w:r w:rsidRPr="006A21D2">
        <w:rPr>
          <w:rFonts w:ascii="Calibri" w:hAnsi="Calibri" w:cs="Calibri"/>
          <w:szCs w:val="20"/>
          <w:lang w:val="fr-BE"/>
        </w:rPr>
        <w:t>.</w:t>
      </w:r>
    </w:p>
    <w:p w14:paraId="2616EA9B" w14:textId="35C862FC" w:rsidR="001E7AAC" w:rsidRPr="006A21D2" w:rsidRDefault="001E7AAC">
      <w:pPr>
        <w:rPr>
          <w:rFonts w:ascii="Calibri" w:hAnsi="Calibri" w:cs="Calibri"/>
          <w:sz w:val="18"/>
          <w:szCs w:val="18"/>
          <w:lang w:val="fr-BE"/>
        </w:rPr>
      </w:pPr>
    </w:p>
    <w:p w14:paraId="5832F660" w14:textId="77777777" w:rsidR="001E7AAC" w:rsidRPr="006A21D2" w:rsidRDefault="00343689">
      <w:pPr>
        <w:rPr>
          <w:rFonts w:ascii="Calibri" w:hAnsi="Calibri" w:cs="Calibri"/>
          <w:sz w:val="18"/>
          <w:szCs w:val="18"/>
          <w:lang w:val="fr-BE"/>
        </w:rPr>
      </w:pPr>
      <w:r w:rsidRPr="006A21D2">
        <w:rPr>
          <w:rFonts w:ascii="Calibri" w:hAnsi="Calibri" w:cs="Calibri"/>
          <w:sz w:val="18"/>
          <w:szCs w:val="18"/>
          <w:lang w:val="fr-BE"/>
        </w:rPr>
        <w:t>Détection PIR :</w:t>
      </w:r>
      <w:r w:rsidRPr="006A21D2">
        <w:rPr>
          <w:rFonts w:ascii="Calibri" w:hAnsi="Calibri" w:cs="Calibri"/>
          <w:sz w:val="18"/>
          <w:szCs w:val="18"/>
          <w:lang w:val="fr-BE"/>
        </w:rPr>
        <w:tab/>
      </w:r>
      <w:r w:rsidRPr="006A21D2">
        <w:rPr>
          <w:rFonts w:ascii="Calibri" w:hAnsi="Calibri" w:cs="Calibri"/>
          <w:sz w:val="18"/>
          <w:szCs w:val="18"/>
          <w:lang w:val="fr-BE"/>
        </w:rPr>
        <w:tab/>
      </w:r>
      <w:r w:rsidRPr="006A21D2">
        <w:rPr>
          <w:rFonts w:ascii="Calibri" w:hAnsi="Calibri" w:cs="Calibri"/>
          <w:sz w:val="18"/>
          <w:szCs w:val="18"/>
          <w:lang w:val="fr-BE"/>
        </w:rPr>
        <w:tab/>
        <w:t>8 x 6,2 mètres par 2,5 mètres de hauteur</w:t>
      </w:r>
    </w:p>
    <w:p w14:paraId="3622B850" w14:textId="77777777" w:rsidR="001E7AAC" w:rsidRPr="006A21D2" w:rsidRDefault="00343689">
      <w:pPr>
        <w:rPr>
          <w:rFonts w:ascii="Calibri" w:hAnsi="Calibri" w:cs="Calibri"/>
          <w:sz w:val="18"/>
          <w:szCs w:val="18"/>
          <w:lang w:val="fr-BE"/>
        </w:rPr>
      </w:pPr>
      <w:r w:rsidRPr="006A21D2">
        <w:rPr>
          <w:rFonts w:ascii="Calibri" w:hAnsi="Calibri" w:cs="Calibri"/>
          <w:sz w:val="18"/>
          <w:szCs w:val="18"/>
          <w:lang w:val="fr-BE"/>
        </w:rPr>
        <w:t>Alimentation :</w:t>
      </w:r>
      <w:r w:rsidRPr="006A21D2">
        <w:rPr>
          <w:rFonts w:ascii="Calibri" w:hAnsi="Calibri" w:cs="Calibri"/>
          <w:sz w:val="18"/>
          <w:szCs w:val="18"/>
          <w:lang w:val="fr-BE"/>
        </w:rPr>
        <w:tab/>
      </w:r>
      <w:r w:rsidRPr="006A21D2">
        <w:rPr>
          <w:rFonts w:ascii="Calibri" w:hAnsi="Calibri" w:cs="Calibri"/>
          <w:sz w:val="18"/>
          <w:szCs w:val="18"/>
          <w:lang w:val="fr-BE"/>
        </w:rPr>
        <w:tab/>
      </w:r>
      <w:r w:rsidRPr="006A21D2">
        <w:rPr>
          <w:rFonts w:ascii="Calibri" w:hAnsi="Calibri" w:cs="Calibri"/>
          <w:sz w:val="18"/>
          <w:szCs w:val="18"/>
          <w:lang w:val="fr-BE"/>
        </w:rPr>
        <w:tab/>
        <w:t>DALI, consommation de 5mA, 13V - 22,5V</w:t>
      </w:r>
    </w:p>
    <w:p w14:paraId="6D059D11" w14:textId="1958D025" w:rsidR="001E7AAC" w:rsidRPr="006A21D2" w:rsidRDefault="00343689">
      <w:pPr>
        <w:rPr>
          <w:rFonts w:ascii="Calibri" w:hAnsi="Calibri" w:cs="Calibri"/>
          <w:sz w:val="18"/>
          <w:szCs w:val="18"/>
          <w:shd w:val="clear" w:color="auto" w:fill="FFFFFF"/>
          <w:lang w:val="fr-BE"/>
        </w:rPr>
      </w:pPr>
      <w:r w:rsidRPr="006A21D2">
        <w:rPr>
          <w:rFonts w:ascii="Calibri" w:hAnsi="Calibri" w:cs="Calibri"/>
          <w:sz w:val="18"/>
          <w:szCs w:val="18"/>
          <w:lang w:val="fr-BE"/>
        </w:rPr>
        <w:t xml:space="preserve">Température ambiante : </w:t>
      </w:r>
      <w:r w:rsidRPr="006A21D2">
        <w:rPr>
          <w:rFonts w:ascii="Calibri" w:hAnsi="Calibri" w:cs="Calibri"/>
          <w:sz w:val="18"/>
          <w:szCs w:val="18"/>
          <w:lang w:val="fr-BE"/>
        </w:rPr>
        <w:tab/>
      </w:r>
      <w:r w:rsidR="007E799F">
        <w:rPr>
          <w:rFonts w:ascii="Calibri" w:hAnsi="Calibri" w:cs="Calibri"/>
          <w:sz w:val="18"/>
          <w:szCs w:val="18"/>
          <w:lang w:val="fr-BE"/>
        </w:rPr>
        <w:t xml:space="preserve">                  </w:t>
      </w:r>
      <w:r w:rsidRPr="006A21D2">
        <w:rPr>
          <w:rFonts w:ascii="Calibri" w:hAnsi="Calibri" w:cs="Calibri"/>
          <w:sz w:val="18"/>
          <w:szCs w:val="18"/>
          <w:lang w:val="fr-BE"/>
        </w:rPr>
        <w:t xml:space="preserve">0° </w:t>
      </w:r>
      <w:r w:rsidRPr="006A21D2">
        <w:rPr>
          <w:rFonts w:ascii="Calibri" w:hAnsi="Calibri" w:cs="Calibri"/>
          <w:sz w:val="18"/>
          <w:szCs w:val="18"/>
          <w:shd w:val="clear" w:color="auto" w:fill="FFFFFF"/>
          <w:lang w:val="fr-BE"/>
        </w:rPr>
        <w:t>à 50°C</w:t>
      </w:r>
    </w:p>
    <w:p w14:paraId="0B67845F" w14:textId="77777777" w:rsidR="001E7AAC" w:rsidRPr="006A21D2" w:rsidRDefault="00C268CD">
      <w:pPr>
        <w:rPr>
          <w:rFonts w:ascii="Calibri" w:hAnsi="Calibri" w:cs="Calibri"/>
          <w:sz w:val="18"/>
          <w:szCs w:val="18"/>
          <w:shd w:val="clear" w:color="auto" w:fill="FFFFFF"/>
          <w:lang w:val="fr-BE"/>
        </w:rPr>
      </w:pPr>
      <w:r w:rsidRPr="006A21D2">
        <w:rPr>
          <w:rFonts w:ascii="Calibri" w:hAnsi="Calibri" w:cs="Calibri"/>
          <w:sz w:val="18"/>
          <w:szCs w:val="18"/>
          <w:shd w:val="clear" w:color="auto" w:fill="FFFFFF"/>
          <w:lang w:val="fr-BE"/>
        </w:rPr>
        <w:t>Valeur IP :</w:t>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t>IP30</w:t>
      </w:r>
    </w:p>
    <w:p w14:paraId="1D4DF945" w14:textId="77777777" w:rsidR="001E7AAC" w:rsidRPr="006A21D2" w:rsidRDefault="00343689">
      <w:pPr>
        <w:rPr>
          <w:rFonts w:ascii="Calibri" w:hAnsi="Calibri" w:cs="Calibri"/>
          <w:sz w:val="18"/>
          <w:szCs w:val="18"/>
          <w:shd w:val="clear" w:color="auto" w:fill="FFFFFF"/>
          <w:lang w:val="fr-BE"/>
        </w:rPr>
      </w:pPr>
      <w:r w:rsidRPr="006A21D2">
        <w:rPr>
          <w:rFonts w:ascii="Calibri" w:hAnsi="Calibri" w:cs="Calibri"/>
          <w:sz w:val="18"/>
          <w:szCs w:val="18"/>
          <w:shd w:val="clear" w:color="auto" w:fill="FFFFFF"/>
          <w:lang w:val="fr-BE"/>
        </w:rPr>
        <w:t>Taille de coupe :</w:t>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t>52-55mm</w:t>
      </w:r>
    </w:p>
    <w:p w14:paraId="53608DDA" w14:textId="77777777" w:rsidR="001E7AAC" w:rsidRPr="006A21D2" w:rsidRDefault="00343689">
      <w:pPr>
        <w:rPr>
          <w:rFonts w:ascii="Calibri" w:hAnsi="Calibri" w:cs="Calibri"/>
          <w:sz w:val="18"/>
          <w:szCs w:val="18"/>
          <w:shd w:val="clear" w:color="auto" w:fill="FFFFFF"/>
          <w:lang w:val="fr-BE"/>
        </w:rPr>
      </w:pPr>
      <w:r w:rsidRPr="006A21D2">
        <w:rPr>
          <w:rFonts w:ascii="Calibri" w:hAnsi="Calibri" w:cs="Calibri"/>
          <w:sz w:val="18"/>
          <w:szCs w:val="18"/>
          <w:shd w:val="clear" w:color="auto" w:fill="FFFFFF"/>
          <w:lang w:val="fr-BE"/>
        </w:rPr>
        <w:t>Couleur :</w:t>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t>Standard Semi-mat RAL9003, autres couleurs sur demande</w:t>
      </w:r>
    </w:p>
    <w:p w14:paraId="3A2ED078" w14:textId="77777777" w:rsidR="00C268CD" w:rsidRPr="006A21D2" w:rsidRDefault="00C268CD" w:rsidP="009E3A80">
      <w:pPr>
        <w:rPr>
          <w:rFonts w:ascii="Calibri" w:hAnsi="Calibri" w:cs="Calibri"/>
          <w:szCs w:val="20"/>
          <w:lang w:val="fr-BE"/>
        </w:rPr>
      </w:pPr>
    </w:p>
    <w:p w14:paraId="31005121" w14:textId="3DC7666E" w:rsidR="00014736" w:rsidRPr="006A21D2" w:rsidRDefault="00645255" w:rsidP="009E3A80">
      <w:pPr>
        <w:pStyle w:val="BodyTextIndent"/>
        <w:spacing w:after="0"/>
        <w:ind w:left="0"/>
        <w:rPr>
          <w:rFonts w:ascii="Calibri" w:hAnsi="Calibri" w:cs="Calibri"/>
          <w:szCs w:val="20"/>
          <w:lang w:val="fr-BE"/>
        </w:rPr>
      </w:pPr>
      <w:r>
        <w:rPr>
          <w:noProof/>
        </w:rPr>
        <w:drawing>
          <wp:inline distT="0" distB="0" distL="0" distR="0" wp14:anchorId="25B16214" wp14:editId="210C641F">
            <wp:extent cx="1257300" cy="1110615"/>
            <wp:effectExtent l="0" t="0" r="0" b="0"/>
            <wp:docPr id="4" name="Picture 3" descr="Multicapteur -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capteur - blan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2112" cy="1114866"/>
                    </a:xfrm>
                    <a:prstGeom prst="rect">
                      <a:avLst/>
                    </a:prstGeom>
                    <a:noFill/>
                    <a:ln>
                      <a:noFill/>
                    </a:ln>
                  </pic:spPr>
                </pic:pic>
              </a:graphicData>
            </a:graphic>
          </wp:inline>
        </w:drawing>
      </w:r>
      <w:r w:rsidR="00014736" w:rsidRPr="006A21D2">
        <w:rPr>
          <w:rFonts w:ascii="Calibri" w:hAnsi="Calibri" w:cs="Calibri"/>
          <w:szCs w:val="20"/>
          <w:lang w:val="fr-BE"/>
        </w:rPr>
        <w:br w:type="page"/>
      </w:r>
    </w:p>
    <w:p w14:paraId="7435280A" w14:textId="7D4C0DC5" w:rsidR="001E7AAC" w:rsidRPr="00A17EEB" w:rsidRDefault="007E799F">
      <w:pPr>
        <w:pStyle w:val="Heading2"/>
        <w:tabs>
          <w:tab w:val="num" w:pos="576"/>
        </w:tabs>
        <w:spacing w:before="240" w:after="60" w:line="360" w:lineRule="auto"/>
        <w:ind w:left="576" w:hanging="576"/>
        <w:rPr>
          <w:rFonts w:ascii="Calibri" w:hAnsi="Calibri" w:cs="Calibri"/>
          <w:color w:val="000000"/>
          <w:sz w:val="20"/>
          <w:szCs w:val="20"/>
          <w:lang w:val="fr-BE"/>
        </w:rPr>
      </w:pPr>
      <w:bookmarkStart w:id="6" w:name="_Toc134685913"/>
      <w:r w:rsidRPr="00366B8F">
        <w:rPr>
          <w:rFonts w:ascii="Calibri" w:hAnsi="Calibri" w:cs="Calibri"/>
          <w:color w:val="000000"/>
          <w:sz w:val="20"/>
          <w:szCs w:val="20"/>
          <w:lang w:val="fr-BE"/>
        </w:rPr>
        <w:lastRenderedPageBreak/>
        <w:t>Détecteur</w:t>
      </w:r>
      <w:r w:rsidR="00014736" w:rsidRPr="00366B8F">
        <w:rPr>
          <w:rFonts w:ascii="Calibri" w:hAnsi="Calibri" w:cs="Calibri"/>
          <w:color w:val="000000"/>
          <w:sz w:val="20"/>
          <w:szCs w:val="20"/>
          <w:lang w:val="fr-BE"/>
        </w:rPr>
        <w:t xml:space="preserve"> </w:t>
      </w:r>
      <w:r w:rsidRPr="00366B8F">
        <w:rPr>
          <w:rFonts w:ascii="Calibri" w:hAnsi="Calibri" w:cs="Calibri"/>
          <w:color w:val="000000"/>
          <w:sz w:val="20"/>
          <w:szCs w:val="20"/>
          <w:lang w:val="fr-BE"/>
        </w:rPr>
        <w:t>de presence /absence</w:t>
      </w:r>
      <w:r w:rsidR="00014736" w:rsidRPr="00A17EEB">
        <w:rPr>
          <w:rFonts w:ascii="Calibri" w:hAnsi="Calibri" w:cs="Calibri"/>
          <w:color w:val="000000"/>
          <w:sz w:val="20"/>
          <w:szCs w:val="20"/>
          <w:lang w:val="fr-BE"/>
        </w:rPr>
        <w:t xml:space="preserve"> High Bay avec brightout </w:t>
      </w:r>
      <w:bookmarkEnd w:id="6"/>
      <w:r w:rsidR="00805282">
        <w:rPr>
          <w:rFonts w:ascii="Calibri" w:hAnsi="Calibri" w:cs="Calibri"/>
          <w:color w:val="000000"/>
          <w:sz w:val="20"/>
          <w:szCs w:val="20"/>
          <w:lang w:val="fr-BE"/>
        </w:rPr>
        <w:t>DALI 2</w:t>
      </w:r>
      <w:r w:rsidR="00014736" w:rsidRPr="00A161F8">
        <w:rPr>
          <w:rFonts w:ascii="Calibri" w:hAnsi="Calibri" w:cs="Calibri"/>
          <w:color w:val="000000"/>
          <w:sz w:val="20"/>
          <w:szCs w:val="20"/>
        </w:rPr>
        <w:fldChar w:fldCharType="begin"/>
      </w:r>
      <w:r w:rsidR="00014736" w:rsidRPr="00A17EEB">
        <w:rPr>
          <w:rFonts w:ascii="Calibri" w:hAnsi="Calibri" w:cs="Calibri"/>
          <w:color w:val="000000"/>
          <w:sz w:val="20"/>
          <w:szCs w:val="20"/>
          <w:lang w:val="fr-BE"/>
        </w:rPr>
        <w:instrText xml:space="preserve"> XE "Safety" </w:instrText>
      </w:r>
      <w:r w:rsidR="00014736" w:rsidRPr="00A161F8">
        <w:rPr>
          <w:rFonts w:ascii="Calibri" w:hAnsi="Calibri" w:cs="Calibri"/>
          <w:color w:val="000000"/>
          <w:sz w:val="20"/>
          <w:szCs w:val="20"/>
        </w:rPr>
        <w:fldChar w:fldCharType="end"/>
      </w:r>
      <w:r w:rsidR="00014736" w:rsidRPr="00A161F8">
        <w:rPr>
          <w:rFonts w:ascii="Calibri" w:hAnsi="Calibri" w:cs="Calibri"/>
          <w:color w:val="000000"/>
          <w:sz w:val="20"/>
          <w:szCs w:val="20"/>
        </w:rPr>
        <w:fldChar w:fldCharType="begin"/>
      </w:r>
      <w:r w:rsidR="00014736" w:rsidRPr="00A17EEB">
        <w:rPr>
          <w:rFonts w:ascii="Calibri" w:hAnsi="Calibri" w:cs="Calibri"/>
          <w:color w:val="000000"/>
          <w:sz w:val="20"/>
          <w:szCs w:val="20"/>
          <w:lang w:val="fr-BE"/>
        </w:rPr>
        <w:instrText xml:space="preserve"> XE "warnings" </w:instrText>
      </w:r>
      <w:r w:rsidR="00014736" w:rsidRPr="00A161F8">
        <w:rPr>
          <w:rFonts w:ascii="Calibri" w:hAnsi="Calibri" w:cs="Calibri"/>
          <w:color w:val="000000"/>
          <w:sz w:val="20"/>
          <w:szCs w:val="20"/>
        </w:rPr>
        <w:fldChar w:fldCharType="end"/>
      </w:r>
    </w:p>
    <w:p w14:paraId="364E0BA8" w14:textId="2BAFCC94" w:rsidR="001E7AAC" w:rsidRPr="006A21D2" w:rsidRDefault="00343689">
      <w:pPr>
        <w:rPr>
          <w:rFonts w:ascii="Calibri" w:hAnsi="Calibri" w:cs="Calibri"/>
          <w:szCs w:val="20"/>
          <w:lang w:val="fr-BE"/>
        </w:rPr>
      </w:pPr>
      <w:r w:rsidRPr="00A161F8">
        <w:rPr>
          <w:rFonts w:ascii="Calibri" w:hAnsi="Calibri" w:cs="Calibri"/>
          <w:noProof/>
          <w:lang w:val="nl-NL" w:eastAsia="nl-NL"/>
        </w:rPr>
        <w:drawing>
          <wp:anchor distT="0" distB="0" distL="114300" distR="114300" simplePos="0" relativeHeight="251658240" behindDoc="0" locked="0" layoutInCell="1" allowOverlap="1" wp14:anchorId="2E69925C" wp14:editId="23209AAE">
            <wp:simplePos x="0" y="0"/>
            <wp:positionH relativeFrom="column">
              <wp:posOffset>3862705</wp:posOffset>
            </wp:positionH>
            <wp:positionV relativeFrom="paragraph">
              <wp:posOffset>573405</wp:posOffset>
            </wp:positionV>
            <wp:extent cx="1539875" cy="1438275"/>
            <wp:effectExtent l="0" t="0" r="0" b="0"/>
            <wp:wrapSquare wrapText="bothSides"/>
            <wp:docPr id="2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98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736" w:rsidRPr="006A21D2">
        <w:rPr>
          <w:rFonts w:ascii="Calibri" w:hAnsi="Calibri" w:cs="Calibri"/>
          <w:szCs w:val="20"/>
          <w:lang w:val="fr-BE"/>
        </w:rPr>
        <w:t xml:space="preserve">Un </w:t>
      </w:r>
      <w:r w:rsidR="00A17EEB" w:rsidRPr="00366B8F">
        <w:rPr>
          <w:rFonts w:ascii="Calibri" w:hAnsi="Calibri" w:cs="Calibri"/>
          <w:szCs w:val="20"/>
          <w:lang w:val="fr-BE"/>
        </w:rPr>
        <w:t>détecteur</w:t>
      </w:r>
      <w:r w:rsidR="00014736" w:rsidRPr="006A21D2">
        <w:rPr>
          <w:rFonts w:ascii="Calibri" w:hAnsi="Calibri" w:cs="Calibri"/>
          <w:szCs w:val="20"/>
          <w:lang w:val="fr-BE"/>
        </w:rPr>
        <w:t xml:space="preserve"> intelligent multifonctionnel adressable DALI est utilisé dans le projet pour réaliser un maximum d'</w:t>
      </w:r>
      <w:r w:rsidR="00DE421B" w:rsidRPr="006A21D2">
        <w:rPr>
          <w:rFonts w:ascii="Calibri" w:hAnsi="Calibri" w:cs="Calibri"/>
          <w:szCs w:val="20"/>
          <w:lang w:val="fr-BE"/>
        </w:rPr>
        <w:t xml:space="preserve">économies d'énergie </w:t>
      </w:r>
      <w:r w:rsidR="00014736" w:rsidRPr="006A21D2">
        <w:rPr>
          <w:rFonts w:ascii="Calibri" w:hAnsi="Calibri" w:cs="Calibri"/>
          <w:szCs w:val="20"/>
          <w:lang w:val="fr-BE"/>
        </w:rPr>
        <w:t xml:space="preserve">et optimiser le confort de l'utilisateur. </w:t>
      </w:r>
    </w:p>
    <w:p w14:paraId="6B2207F7" w14:textId="750F79A9" w:rsidR="001E7AAC" w:rsidRPr="00366B8F" w:rsidRDefault="00343689">
      <w:pPr>
        <w:rPr>
          <w:rFonts w:ascii="Calibri" w:hAnsi="Calibri" w:cs="Calibri"/>
          <w:szCs w:val="20"/>
          <w:shd w:val="clear" w:color="auto" w:fill="FFFFFF"/>
          <w:lang w:val="fr-BE"/>
        </w:rPr>
      </w:pPr>
      <w:r w:rsidRPr="006A21D2">
        <w:rPr>
          <w:rFonts w:ascii="Calibri" w:hAnsi="Calibri" w:cs="Calibri"/>
          <w:szCs w:val="20"/>
          <w:lang w:val="fr-BE"/>
        </w:rPr>
        <w:t xml:space="preserve">La portée du </w:t>
      </w:r>
      <w:r w:rsidR="00A17EEB" w:rsidRPr="00366B8F">
        <w:rPr>
          <w:rFonts w:ascii="Calibri" w:hAnsi="Calibri" w:cs="Calibri"/>
          <w:szCs w:val="20"/>
          <w:lang w:val="fr-BE"/>
        </w:rPr>
        <w:t>détecteur</w:t>
      </w:r>
      <w:r w:rsidRPr="006A21D2">
        <w:rPr>
          <w:rFonts w:ascii="Calibri" w:hAnsi="Calibri" w:cs="Calibri"/>
          <w:szCs w:val="20"/>
          <w:lang w:val="fr-BE"/>
        </w:rPr>
        <w:t xml:space="preserve"> PIR est de 21 mètres sur 21 à une hauteur de 15 mètres, en mode </w:t>
      </w:r>
      <w:r w:rsidR="00A17EEB" w:rsidRPr="00366B8F">
        <w:rPr>
          <w:rFonts w:ascii="Calibri" w:hAnsi="Calibri" w:cs="Calibri"/>
          <w:szCs w:val="20"/>
          <w:lang w:val="fr-BE"/>
        </w:rPr>
        <w:t>présence ou absence.</w:t>
      </w:r>
      <w:r w:rsidRPr="00366B8F">
        <w:rPr>
          <w:rFonts w:ascii="Calibri" w:hAnsi="Calibri" w:cs="Calibri"/>
          <w:szCs w:val="20"/>
          <w:lang w:val="fr-BE"/>
        </w:rPr>
        <w:t xml:space="preserve"> </w:t>
      </w:r>
    </w:p>
    <w:p w14:paraId="13988A11" w14:textId="43F6F1AD" w:rsidR="001E7AAC" w:rsidRPr="006A21D2" w:rsidRDefault="00343689">
      <w:pPr>
        <w:rPr>
          <w:rFonts w:ascii="Calibri" w:hAnsi="Calibri" w:cs="Calibri"/>
          <w:szCs w:val="20"/>
          <w:shd w:val="clear" w:color="auto" w:fill="FFFFFF"/>
          <w:lang w:val="fr-BE"/>
        </w:rPr>
      </w:pPr>
      <w:r w:rsidRPr="00366B8F">
        <w:rPr>
          <w:rFonts w:ascii="Calibri" w:hAnsi="Calibri" w:cs="Calibri"/>
          <w:szCs w:val="20"/>
          <w:shd w:val="clear" w:color="auto" w:fill="FFFFFF"/>
          <w:lang w:val="fr-BE"/>
        </w:rPr>
        <w:t xml:space="preserve">Le </w:t>
      </w:r>
      <w:r w:rsidR="00A17EEB" w:rsidRPr="00366B8F">
        <w:rPr>
          <w:rFonts w:ascii="Calibri" w:hAnsi="Calibri" w:cs="Calibri"/>
          <w:szCs w:val="20"/>
          <w:lang w:val="fr-BE"/>
        </w:rPr>
        <w:t>détecteur</w:t>
      </w:r>
      <w:r w:rsidRPr="00366B8F">
        <w:rPr>
          <w:rFonts w:ascii="Calibri" w:hAnsi="Calibri" w:cs="Calibri"/>
          <w:szCs w:val="20"/>
          <w:shd w:val="clear" w:color="auto" w:fill="FFFFFF"/>
          <w:lang w:val="fr-BE"/>
        </w:rPr>
        <w:t xml:space="preserve"> est IP65</w:t>
      </w:r>
    </w:p>
    <w:p w14:paraId="5DF5610D" w14:textId="180A8573" w:rsidR="001E7AAC" w:rsidRPr="006A21D2" w:rsidRDefault="00343689">
      <w:pPr>
        <w:rPr>
          <w:rFonts w:ascii="Calibri" w:hAnsi="Calibri" w:cs="Calibri"/>
          <w:szCs w:val="20"/>
          <w:lang w:val="fr-BE"/>
        </w:rPr>
      </w:pPr>
      <w:r w:rsidRPr="006A21D2">
        <w:rPr>
          <w:rFonts w:ascii="Calibri" w:hAnsi="Calibri" w:cs="Calibri"/>
          <w:szCs w:val="20"/>
          <w:lang w:val="fr-BE"/>
        </w:rPr>
        <w:t xml:space="preserve">Le </w:t>
      </w:r>
      <w:r w:rsidR="00A17EEB" w:rsidRPr="00366B8F">
        <w:rPr>
          <w:rFonts w:ascii="Calibri" w:hAnsi="Calibri" w:cs="Calibri"/>
          <w:szCs w:val="20"/>
          <w:lang w:val="fr-BE"/>
        </w:rPr>
        <w:t>détecteur</w:t>
      </w:r>
      <w:r w:rsidRPr="006A21D2">
        <w:rPr>
          <w:rFonts w:ascii="Calibri" w:hAnsi="Calibri" w:cs="Calibri"/>
          <w:szCs w:val="20"/>
          <w:lang w:val="fr-BE"/>
        </w:rPr>
        <w:t xml:space="preserve"> est doté d'un système de détection PIR à 4 blocs, particulièrement adapté à la détection de mouvements minimes ou lents. Le </w:t>
      </w:r>
      <w:r w:rsidR="00A17EEB" w:rsidRPr="00366B8F">
        <w:rPr>
          <w:rFonts w:ascii="Calibri" w:hAnsi="Calibri" w:cs="Calibri"/>
          <w:szCs w:val="20"/>
          <w:lang w:val="fr-BE"/>
        </w:rPr>
        <w:t>détecteur</w:t>
      </w:r>
      <w:r w:rsidRPr="00366B8F">
        <w:rPr>
          <w:rFonts w:ascii="Calibri" w:hAnsi="Calibri" w:cs="Calibri"/>
          <w:szCs w:val="20"/>
          <w:lang w:val="fr-BE"/>
        </w:rPr>
        <w:t xml:space="preserve"> o</w:t>
      </w:r>
      <w:r w:rsidRPr="006A21D2">
        <w:rPr>
          <w:rFonts w:ascii="Calibri" w:hAnsi="Calibri" w:cs="Calibri"/>
          <w:szCs w:val="20"/>
          <w:lang w:val="fr-BE"/>
        </w:rPr>
        <w:t xml:space="preserve">ffre ainsi une </w:t>
      </w:r>
      <w:r w:rsidRPr="006A21D2">
        <w:rPr>
          <w:rFonts w:ascii="Calibri" w:hAnsi="Calibri" w:cs="Calibri"/>
          <w:szCs w:val="20"/>
          <w:shd w:val="clear" w:color="auto" w:fill="F8F8F8"/>
          <w:lang w:val="fr-BE"/>
        </w:rPr>
        <w:t>couverture multidirectionnelle</w:t>
      </w:r>
      <w:r w:rsidRPr="006A21D2">
        <w:rPr>
          <w:rFonts w:ascii="Calibri" w:hAnsi="Calibri" w:cs="Calibri"/>
          <w:szCs w:val="20"/>
          <w:lang w:val="fr-BE"/>
        </w:rPr>
        <w:t xml:space="preserve">. </w:t>
      </w:r>
    </w:p>
    <w:p w14:paraId="29991660" w14:textId="4861F293" w:rsidR="001E7AAC" w:rsidRPr="006A21D2" w:rsidRDefault="00343689">
      <w:pPr>
        <w:rPr>
          <w:rFonts w:ascii="Calibri" w:hAnsi="Calibri" w:cs="Calibri"/>
          <w:szCs w:val="20"/>
          <w:lang w:val="fr-BE"/>
        </w:rPr>
      </w:pPr>
      <w:r w:rsidRPr="006A21D2">
        <w:rPr>
          <w:rFonts w:ascii="Calibri" w:hAnsi="Calibri" w:cs="Calibri"/>
          <w:szCs w:val="20"/>
          <w:lang w:val="fr-BE"/>
        </w:rPr>
        <w:t xml:space="preserve">Le </w:t>
      </w:r>
      <w:r w:rsidR="00A17EEB" w:rsidRPr="00366B8F">
        <w:rPr>
          <w:rFonts w:ascii="Calibri" w:hAnsi="Calibri" w:cs="Calibri"/>
          <w:szCs w:val="20"/>
          <w:lang w:val="fr-BE"/>
        </w:rPr>
        <w:t>détecteur</w:t>
      </w:r>
      <w:r w:rsidRPr="00366B8F">
        <w:rPr>
          <w:rFonts w:ascii="Calibri" w:hAnsi="Calibri" w:cs="Calibri"/>
          <w:szCs w:val="20"/>
          <w:lang w:val="fr-BE"/>
        </w:rPr>
        <w:t xml:space="preserve"> d</w:t>
      </w:r>
      <w:r w:rsidRPr="006A21D2">
        <w:rPr>
          <w:rFonts w:ascii="Calibri" w:hAnsi="Calibri" w:cs="Calibri"/>
          <w:szCs w:val="20"/>
          <w:lang w:val="fr-BE"/>
        </w:rPr>
        <w:t>e lumière mesure la réflexion ; selon les réglages, les lampes ne s'allument qu'en dessous d'un certain niveau de luminosité. Le niveau d'éclairage de chaque lampe est réglable individuellement, en groupe et dans un nombre illimité d'ambiances.</w:t>
      </w:r>
    </w:p>
    <w:p w14:paraId="70FC34DE" w14:textId="12E5FDC5" w:rsidR="001E7AAC" w:rsidRPr="006A21D2" w:rsidRDefault="00343689">
      <w:pPr>
        <w:rPr>
          <w:rFonts w:ascii="Calibri" w:hAnsi="Calibri" w:cs="Calibri"/>
          <w:szCs w:val="20"/>
          <w:lang w:val="fr-BE"/>
        </w:rPr>
      </w:pPr>
      <w:r w:rsidRPr="006A21D2">
        <w:rPr>
          <w:rFonts w:ascii="Calibri" w:hAnsi="Calibri" w:cs="Calibri"/>
          <w:szCs w:val="20"/>
          <w:lang w:val="fr-BE"/>
        </w:rPr>
        <w:t xml:space="preserve">Le </w:t>
      </w:r>
      <w:r w:rsidR="00A17EEB" w:rsidRPr="00366B8F">
        <w:rPr>
          <w:rFonts w:ascii="Calibri" w:hAnsi="Calibri" w:cs="Calibri"/>
          <w:szCs w:val="20"/>
          <w:lang w:val="fr-BE"/>
        </w:rPr>
        <w:t>détecteur</w:t>
      </w:r>
      <w:r w:rsidRPr="006A21D2">
        <w:rPr>
          <w:rFonts w:ascii="Calibri" w:hAnsi="Calibri" w:cs="Calibri"/>
          <w:szCs w:val="20"/>
          <w:lang w:val="fr-BE"/>
        </w:rPr>
        <w:t xml:space="preserve"> est connecté à la </w:t>
      </w:r>
      <w:r w:rsidR="00DE421B" w:rsidRPr="006A21D2">
        <w:rPr>
          <w:rFonts w:ascii="Calibri" w:hAnsi="Calibri" w:cs="Calibri"/>
          <w:szCs w:val="20"/>
          <w:lang w:val="fr-BE"/>
        </w:rPr>
        <w:t>ligne DALI</w:t>
      </w:r>
      <w:r w:rsidRPr="006A21D2">
        <w:rPr>
          <w:rFonts w:ascii="Calibri" w:hAnsi="Calibri" w:cs="Calibri"/>
          <w:szCs w:val="20"/>
          <w:lang w:val="fr-BE"/>
        </w:rPr>
        <w:t>, utilise un maximum de 5mA de l'</w:t>
      </w:r>
      <w:r w:rsidR="00DE421B" w:rsidRPr="006A21D2">
        <w:rPr>
          <w:rFonts w:ascii="Calibri" w:hAnsi="Calibri" w:cs="Calibri"/>
          <w:szCs w:val="20"/>
          <w:lang w:val="fr-BE"/>
        </w:rPr>
        <w:t xml:space="preserve">alimentation DALI et 1 adresse. Dans le </w:t>
      </w:r>
      <w:r w:rsidRPr="006A21D2">
        <w:rPr>
          <w:rFonts w:ascii="Calibri" w:hAnsi="Calibri" w:cs="Calibri"/>
          <w:szCs w:val="20"/>
          <w:lang w:val="fr-BE"/>
        </w:rPr>
        <w:t xml:space="preserve">logiciel </w:t>
      </w:r>
      <w:r w:rsidR="00DE421B" w:rsidRPr="006A21D2">
        <w:rPr>
          <w:rFonts w:ascii="Calibri" w:hAnsi="Calibri" w:cs="Calibri"/>
          <w:szCs w:val="20"/>
          <w:lang w:val="fr-BE"/>
        </w:rPr>
        <w:t xml:space="preserve">DALI </w:t>
      </w:r>
      <w:r w:rsidRPr="006A21D2">
        <w:rPr>
          <w:rFonts w:ascii="Calibri" w:hAnsi="Calibri" w:cs="Calibri"/>
          <w:szCs w:val="20"/>
          <w:lang w:val="fr-BE"/>
        </w:rPr>
        <w:t xml:space="preserve">Designer, le </w:t>
      </w:r>
      <w:r w:rsidR="00A17EEB" w:rsidRPr="00366B8F">
        <w:rPr>
          <w:rFonts w:ascii="Calibri" w:hAnsi="Calibri" w:cs="Calibri"/>
          <w:szCs w:val="20"/>
          <w:lang w:val="fr-BE"/>
        </w:rPr>
        <w:t>détecteur</w:t>
      </w:r>
      <w:r w:rsidRPr="006A21D2">
        <w:rPr>
          <w:rFonts w:ascii="Calibri" w:hAnsi="Calibri" w:cs="Calibri"/>
          <w:szCs w:val="20"/>
          <w:lang w:val="fr-BE"/>
        </w:rPr>
        <w:t xml:space="preserve"> reçoit une adresse et la fonctionnalité est entièrement programmable. Le </w:t>
      </w:r>
      <w:r w:rsidR="00A17EEB" w:rsidRPr="00366B8F">
        <w:rPr>
          <w:rFonts w:ascii="Calibri" w:hAnsi="Calibri" w:cs="Calibri"/>
          <w:szCs w:val="20"/>
          <w:lang w:val="fr-BE"/>
        </w:rPr>
        <w:t>détecteur</w:t>
      </w:r>
      <w:r w:rsidRPr="006A21D2">
        <w:rPr>
          <w:rFonts w:ascii="Calibri" w:hAnsi="Calibri" w:cs="Calibri"/>
          <w:szCs w:val="20"/>
          <w:lang w:val="fr-BE"/>
        </w:rPr>
        <w:t xml:space="preserve"> comprend une fonction de récupération automatique, si le </w:t>
      </w:r>
      <w:r w:rsidR="00A17EEB" w:rsidRPr="00366B8F">
        <w:rPr>
          <w:rFonts w:ascii="Calibri" w:hAnsi="Calibri" w:cs="Calibri"/>
          <w:szCs w:val="20"/>
          <w:lang w:val="fr-BE"/>
        </w:rPr>
        <w:t>détecteur</w:t>
      </w:r>
      <w:r w:rsidRPr="00366B8F">
        <w:rPr>
          <w:rFonts w:ascii="Calibri" w:hAnsi="Calibri" w:cs="Calibri"/>
          <w:szCs w:val="20"/>
          <w:lang w:val="fr-BE"/>
        </w:rPr>
        <w:t xml:space="preserve"> d</w:t>
      </w:r>
      <w:r w:rsidRPr="006A21D2">
        <w:rPr>
          <w:rFonts w:ascii="Calibri" w:hAnsi="Calibri" w:cs="Calibri"/>
          <w:szCs w:val="20"/>
          <w:lang w:val="fr-BE"/>
        </w:rPr>
        <w:t xml:space="preserve">oit être remplacé, le nouveau </w:t>
      </w:r>
      <w:r w:rsidR="00A17EEB" w:rsidRPr="00366B8F">
        <w:rPr>
          <w:rFonts w:ascii="Calibri" w:hAnsi="Calibri" w:cs="Calibri"/>
          <w:szCs w:val="20"/>
          <w:lang w:val="fr-BE"/>
        </w:rPr>
        <w:t>détecteur</w:t>
      </w:r>
      <w:r w:rsidRPr="006A21D2">
        <w:rPr>
          <w:rFonts w:ascii="Calibri" w:hAnsi="Calibri" w:cs="Calibri"/>
          <w:szCs w:val="20"/>
          <w:lang w:val="fr-BE"/>
        </w:rPr>
        <w:t xml:space="preserve"> se programmera automatiquement dans le </w:t>
      </w:r>
      <w:r w:rsidR="00DE421B" w:rsidRPr="006A21D2">
        <w:rPr>
          <w:rFonts w:ascii="Calibri" w:hAnsi="Calibri" w:cs="Calibri"/>
          <w:szCs w:val="20"/>
          <w:lang w:val="fr-BE"/>
        </w:rPr>
        <w:t>système de contrôle de l'éclairage DALI</w:t>
      </w:r>
      <w:r w:rsidRPr="006A21D2">
        <w:rPr>
          <w:rFonts w:ascii="Calibri" w:hAnsi="Calibri" w:cs="Calibri"/>
          <w:szCs w:val="20"/>
          <w:lang w:val="fr-BE"/>
        </w:rPr>
        <w:t>.</w:t>
      </w:r>
    </w:p>
    <w:p w14:paraId="16851A3E" w14:textId="77777777" w:rsidR="001E7AAC" w:rsidRPr="006A21D2" w:rsidRDefault="00343689">
      <w:pPr>
        <w:rPr>
          <w:rFonts w:ascii="Calibri" w:hAnsi="Calibri" w:cs="Calibri"/>
          <w:szCs w:val="20"/>
          <w:lang w:val="fr-BE"/>
        </w:rPr>
      </w:pPr>
      <w:r w:rsidRPr="006A21D2">
        <w:rPr>
          <w:rFonts w:ascii="Calibri" w:hAnsi="Calibri" w:cs="Calibri"/>
          <w:szCs w:val="20"/>
          <w:lang w:val="fr-BE"/>
        </w:rPr>
        <w:t>L'appareil doit avoir un profil plat et se prêter à un montage encastré. La hauteur maximale du capteur est de 56,5 cm.</w:t>
      </w:r>
    </w:p>
    <w:p w14:paraId="108DE95D" w14:textId="4CEF2192" w:rsidR="001E7AAC" w:rsidRPr="006A21D2" w:rsidRDefault="001E7AAC">
      <w:pPr>
        <w:rPr>
          <w:rFonts w:ascii="Calibri" w:hAnsi="Calibri" w:cs="Calibri"/>
          <w:sz w:val="18"/>
          <w:szCs w:val="18"/>
          <w:lang w:val="fr-BE"/>
        </w:rPr>
      </w:pPr>
    </w:p>
    <w:p w14:paraId="2F3E4052" w14:textId="77777777" w:rsidR="001E7AAC" w:rsidRPr="006A21D2" w:rsidRDefault="00343689">
      <w:pPr>
        <w:rPr>
          <w:rFonts w:ascii="Calibri" w:hAnsi="Calibri" w:cs="Calibri"/>
          <w:sz w:val="18"/>
          <w:szCs w:val="18"/>
          <w:lang w:val="fr-BE"/>
        </w:rPr>
      </w:pPr>
      <w:r w:rsidRPr="006A21D2">
        <w:rPr>
          <w:rFonts w:ascii="Calibri" w:hAnsi="Calibri" w:cs="Calibri"/>
          <w:sz w:val="18"/>
          <w:szCs w:val="18"/>
          <w:lang w:val="fr-BE"/>
        </w:rPr>
        <w:t>Détection PIR :</w:t>
      </w:r>
      <w:r w:rsidRPr="006A21D2">
        <w:rPr>
          <w:rFonts w:ascii="Calibri" w:hAnsi="Calibri" w:cs="Calibri"/>
          <w:sz w:val="18"/>
          <w:szCs w:val="18"/>
          <w:lang w:val="fr-BE"/>
        </w:rPr>
        <w:tab/>
      </w:r>
      <w:r w:rsidRPr="006A21D2">
        <w:rPr>
          <w:rFonts w:ascii="Calibri" w:hAnsi="Calibri" w:cs="Calibri"/>
          <w:sz w:val="18"/>
          <w:szCs w:val="18"/>
          <w:lang w:val="fr-BE"/>
        </w:rPr>
        <w:tab/>
      </w:r>
      <w:r w:rsidRPr="006A21D2">
        <w:rPr>
          <w:rFonts w:ascii="Calibri" w:hAnsi="Calibri" w:cs="Calibri"/>
          <w:sz w:val="18"/>
          <w:szCs w:val="18"/>
          <w:lang w:val="fr-BE"/>
        </w:rPr>
        <w:tab/>
        <w:t xml:space="preserve">21 x 21 mètres à 15 mètres de hauteur et </w:t>
      </w:r>
    </w:p>
    <w:p w14:paraId="023651B9" w14:textId="79373CCE" w:rsidR="001E7AAC" w:rsidRPr="006A21D2" w:rsidRDefault="00A17EEB" w:rsidP="00A17EEB">
      <w:pPr>
        <w:rPr>
          <w:rFonts w:ascii="Calibri" w:hAnsi="Calibri" w:cs="Calibri"/>
          <w:sz w:val="18"/>
          <w:szCs w:val="18"/>
          <w:lang w:val="fr-BE"/>
        </w:rPr>
      </w:pPr>
      <w:r>
        <w:rPr>
          <w:rFonts w:ascii="Calibri" w:hAnsi="Calibri" w:cs="Calibri"/>
          <w:sz w:val="18"/>
          <w:szCs w:val="18"/>
          <w:lang w:val="fr-BE"/>
        </w:rPr>
        <w:t xml:space="preserve">                                                                       </w:t>
      </w:r>
      <w:r w:rsidR="00343689" w:rsidRPr="006A21D2">
        <w:rPr>
          <w:rFonts w:ascii="Calibri" w:hAnsi="Calibri" w:cs="Calibri"/>
          <w:sz w:val="18"/>
          <w:szCs w:val="18"/>
          <w:lang w:val="fr-BE"/>
        </w:rPr>
        <w:t xml:space="preserve">10,5 x 10,5 mètres et 7,5 mètres de hauteur </w:t>
      </w:r>
    </w:p>
    <w:p w14:paraId="78E9E811" w14:textId="77777777" w:rsidR="001E7AAC" w:rsidRPr="006A21D2" w:rsidRDefault="00343689">
      <w:pPr>
        <w:rPr>
          <w:rFonts w:ascii="Calibri" w:hAnsi="Calibri" w:cs="Calibri"/>
          <w:sz w:val="18"/>
          <w:szCs w:val="18"/>
          <w:lang w:val="fr-BE"/>
        </w:rPr>
      </w:pPr>
      <w:r w:rsidRPr="006A21D2">
        <w:rPr>
          <w:rFonts w:ascii="Calibri" w:hAnsi="Calibri" w:cs="Calibri"/>
          <w:sz w:val="18"/>
          <w:szCs w:val="18"/>
          <w:lang w:val="fr-BE"/>
        </w:rPr>
        <w:t>Alimentation :</w:t>
      </w:r>
      <w:r w:rsidRPr="006A21D2">
        <w:rPr>
          <w:rFonts w:ascii="Calibri" w:hAnsi="Calibri" w:cs="Calibri"/>
          <w:sz w:val="18"/>
          <w:szCs w:val="18"/>
          <w:lang w:val="fr-BE"/>
        </w:rPr>
        <w:tab/>
      </w:r>
      <w:r w:rsidRPr="006A21D2">
        <w:rPr>
          <w:rFonts w:ascii="Calibri" w:hAnsi="Calibri" w:cs="Calibri"/>
          <w:sz w:val="18"/>
          <w:szCs w:val="18"/>
          <w:lang w:val="fr-BE"/>
        </w:rPr>
        <w:tab/>
      </w:r>
      <w:r w:rsidRPr="006A21D2">
        <w:rPr>
          <w:rFonts w:ascii="Calibri" w:hAnsi="Calibri" w:cs="Calibri"/>
          <w:sz w:val="18"/>
          <w:szCs w:val="18"/>
          <w:lang w:val="fr-BE"/>
        </w:rPr>
        <w:tab/>
        <w:t>DALI, consommation de 5mA, 13V - 22,5V</w:t>
      </w:r>
    </w:p>
    <w:p w14:paraId="4078C76B" w14:textId="082F0EF7" w:rsidR="001E7AAC" w:rsidRPr="006A21D2" w:rsidRDefault="00343689">
      <w:pPr>
        <w:rPr>
          <w:rFonts w:ascii="Calibri" w:hAnsi="Calibri" w:cs="Calibri"/>
          <w:sz w:val="18"/>
          <w:szCs w:val="18"/>
          <w:shd w:val="clear" w:color="auto" w:fill="FFFFFF"/>
          <w:lang w:val="fr-BE"/>
        </w:rPr>
      </w:pPr>
      <w:r w:rsidRPr="006A21D2">
        <w:rPr>
          <w:rFonts w:ascii="Calibri" w:hAnsi="Calibri" w:cs="Calibri"/>
          <w:sz w:val="18"/>
          <w:szCs w:val="18"/>
          <w:lang w:val="fr-BE"/>
        </w:rPr>
        <w:t xml:space="preserve">Température ambiante : </w:t>
      </w:r>
      <w:r w:rsidRPr="006A21D2">
        <w:rPr>
          <w:rFonts w:ascii="Calibri" w:hAnsi="Calibri" w:cs="Calibri"/>
          <w:sz w:val="18"/>
          <w:szCs w:val="18"/>
          <w:lang w:val="fr-BE"/>
        </w:rPr>
        <w:tab/>
      </w:r>
      <w:r w:rsidR="00A17EEB">
        <w:rPr>
          <w:rFonts w:ascii="Calibri" w:hAnsi="Calibri" w:cs="Calibri"/>
          <w:sz w:val="18"/>
          <w:szCs w:val="18"/>
          <w:lang w:val="fr-BE"/>
        </w:rPr>
        <w:t xml:space="preserve">                  </w:t>
      </w:r>
      <w:r w:rsidRPr="006A21D2">
        <w:rPr>
          <w:rFonts w:ascii="Calibri" w:hAnsi="Calibri" w:cs="Calibri"/>
          <w:sz w:val="18"/>
          <w:szCs w:val="18"/>
          <w:lang w:val="fr-BE"/>
        </w:rPr>
        <w:t xml:space="preserve">0° </w:t>
      </w:r>
      <w:r w:rsidRPr="006A21D2">
        <w:rPr>
          <w:rFonts w:ascii="Calibri" w:hAnsi="Calibri" w:cs="Calibri"/>
          <w:sz w:val="18"/>
          <w:szCs w:val="18"/>
          <w:shd w:val="clear" w:color="auto" w:fill="FFFFFF"/>
          <w:lang w:val="fr-BE"/>
        </w:rPr>
        <w:t>à 50°C</w:t>
      </w:r>
    </w:p>
    <w:p w14:paraId="74872C5C" w14:textId="77777777" w:rsidR="001E7AAC" w:rsidRPr="006A21D2" w:rsidRDefault="00014736">
      <w:pPr>
        <w:rPr>
          <w:rFonts w:ascii="Calibri" w:hAnsi="Calibri" w:cs="Calibri"/>
          <w:sz w:val="18"/>
          <w:szCs w:val="18"/>
          <w:shd w:val="clear" w:color="auto" w:fill="FFFFFF"/>
          <w:lang w:val="fr-BE"/>
        </w:rPr>
      </w:pPr>
      <w:r w:rsidRPr="006A21D2">
        <w:rPr>
          <w:rFonts w:ascii="Calibri" w:hAnsi="Calibri" w:cs="Calibri"/>
          <w:sz w:val="18"/>
          <w:szCs w:val="18"/>
          <w:shd w:val="clear" w:color="auto" w:fill="FFFFFF"/>
          <w:lang w:val="fr-BE"/>
        </w:rPr>
        <w:t>Valeur IP :</w:t>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t>IP65</w:t>
      </w:r>
    </w:p>
    <w:p w14:paraId="00BDB31F" w14:textId="77777777" w:rsidR="001E7AAC" w:rsidRPr="006A21D2" w:rsidRDefault="00343689">
      <w:pPr>
        <w:rPr>
          <w:rFonts w:ascii="Calibri" w:hAnsi="Calibri" w:cs="Calibri"/>
          <w:sz w:val="18"/>
          <w:szCs w:val="18"/>
          <w:shd w:val="clear" w:color="auto" w:fill="FFFFFF"/>
          <w:lang w:val="fr-BE"/>
        </w:rPr>
      </w:pPr>
      <w:r w:rsidRPr="006A21D2">
        <w:rPr>
          <w:rFonts w:ascii="Calibri" w:hAnsi="Calibri" w:cs="Calibri"/>
          <w:sz w:val="18"/>
          <w:szCs w:val="18"/>
          <w:shd w:val="clear" w:color="auto" w:fill="FFFFFF"/>
          <w:lang w:val="fr-BE"/>
        </w:rPr>
        <w:t>Taille de coupe :</w:t>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t>52-55mm</w:t>
      </w:r>
    </w:p>
    <w:p w14:paraId="088D5CBE" w14:textId="77777777" w:rsidR="001E7AAC" w:rsidRPr="006A21D2" w:rsidRDefault="00343689">
      <w:pPr>
        <w:rPr>
          <w:rFonts w:ascii="Calibri" w:hAnsi="Calibri" w:cs="Calibri"/>
          <w:sz w:val="18"/>
          <w:szCs w:val="18"/>
          <w:shd w:val="clear" w:color="auto" w:fill="FFFFFF"/>
          <w:lang w:val="fr-BE"/>
        </w:rPr>
      </w:pPr>
      <w:r w:rsidRPr="006A21D2">
        <w:rPr>
          <w:rFonts w:ascii="Calibri" w:hAnsi="Calibri" w:cs="Calibri"/>
          <w:sz w:val="18"/>
          <w:szCs w:val="18"/>
          <w:shd w:val="clear" w:color="auto" w:fill="FFFFFF"/>
          <w:lang w:val="fr-BE"/>
        </w:rPr>
        <w:t>Couleur :</w:t>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r>
      <w:r w:rsidRPr="006A21D2">
        <w:rPr>
          <w:rFonts w:ascii="Calibri" w:hAnsi="Calibri" w:cs="Calibri"/>
          <w:sz w:val="18"/>
          <w:szCs w:val="18"/>
          <w:shd w:val="clear" w:color="auto" w:fill="FFFFFF"/>
          <w:lang w:val="fr-BE"/>
        </w:rPr>
        <w:tab/>
        <w:t>Standard Semi-mat RAL9003, autres couleurs sur demande</w:t>
      </w:r>
    </w:p>
    <w:p w14:paraId="322BAC82" w14:textId="77777777" w:rsidR="008D435F" w:rsidRPr="006A21D2" w:rsidRDefault="008D435F" w:rsidP="009E3A80">
      <w:pPr>
        <w:pStyle w:val="BodyTextIndent"/>
        <w:spacing w:after="0"/>
        <w:ind w:left="0"/>
        <w:rPr>
          <w:rFonts w:ascii="Calibri" w:hAnsi="Calibri" w:cs="Calibri"/>
          <w:szCs w:val="20"/>
          <w:lang w:val="fr-BE"/>
        </w:rPr>
      </w:pPr>
    </w:p>
    <w:p w14:paraId="5085C125" w14:textId="1FCB8F3B" w:rsidR="008D435F" w:rsidRPr="006A21D2" w:rsidRDefault="00645255" w:rsidP="009E3A80">
      <w:pPr>
        <w:pStyle w:val="BodyTextIndent"/>
        <w:spacing w:after="0"/>
        <w:ind w:left="0"/>
        <w:rPr>
          <w:rFonts w:ascii="Calibri" w:hAnsi="Calibri" w:cs="Calibri"/>
          <w:szCs w:val="20"/>
          <w:lang w:val="fr-BE"/>
        </w:rPr>
      </w:pPr>
      <w:r>
        <w:rPr>
          <w:noProof/>
        </w:rPr>
        <w:drawing>
          <wp:inline distT="0" distB="0" distL="0" distR="0" wp14:anchorId="5F428134" wp14:editId="15639FA1">
            <wp:extent cx="1013460" cy="1047242"/>
            <wp:effectExtent l="0" t="0" r="0" b="635"/>
            <wp:docPr id="5" name="Picture 4" descr="Capteur High Bay PIR -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eur High Bay PIR - blan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5941" cy="1049805"/>
                    </a:xfrm>
                    <a:prstGeom prst="rect">
                      <a:avLst/>
                    </a:prstGeom>
                    <a:noFill/>
                    <a:ln>
                      <a:noFill/>
                    </a:ln>
                  </pic:spPr>
                </pic:pic>
              </a:graphicData>
            </a:graphic>
          </wp:inline>
        </w:drawing>
      </w:r>
    </w:p>
    <w:p w14:paraId="4362F73F" w14:textId="77777777" w:rsidR="006C1F5F" w:rsidRDefault="006C1F5F" w:rsidP="009E3A80">
      <w:pPr>
        <w:pStyle w:val="BodyTextIndent"/>
        <w:spacing w:after="0"/>
        <w:ind w:left="0"/>
        <w:rPr>
          <w:rFonts w:ascii="Calibri" w:hAnsi="Calibri" w:cs="Calibri"/>
          <w:szCs w:val="20"/>
          <w:lang w:val="fr-BE"/>
        </w:rPr>
      </w:pPr>
    </w:p>
    <w:p w14:paraId="46B41742" w14:textId="11B19A89" w:rsidR="006C1F5F" w:rsidRPr="006C1F5F" w:rsidRDefault="006C1F5F" w:rsidP="006C1F5F">
      <w:pPr>
        <w:keepNext/>
        <w:tabs>
          <w:tab w:val="num" w:pos="576"/>
        </w:tabs>
        <w:spacing w:before="240" w:after="60" w:line="360" w:lineRule="auto"/>
        <w:outlineLvl w:val="1"/>
        <w:rPr>
          <w:rFonts w:asciiTheme="minorHAnsi" w:hAnsiTheme="minorHAnsi" w:cstheme="minorHAnsi"/>
          <w:b/>
          <w:szCs w:val="20"/>
          <w:lang w:val="nl-NL" w:eastAsia="nl-NL"/>
        </w:rPr>
      </w:pPr>
      <w:bookmarkStart w:id="7" w:name="_Toc301445858"/>
      <w:r w:rsidRPr="006C1F5F">
        <w:rPr>
          <w:rFonts w:asciiTheme="minorHAnsi" w:hAnsiTheme="minorHAnsi" w:cstheme="minorHAnsi"/>
          <w:b/>
          <w:szCs w:val="20"/>
          <w:lang w:val="nl-NL" w:eastAsia="nl-NL"/>
        </w:rPr>
        <w:t>SAPP Multi</w:t>
      </w:r>
      <w:r w:rsidR="0044604D">
        <w:rPr>
          <w:rFonts w:asciiTheme="minorHAnsi" w:hAnsiTheme="minorHAnsi" w:cstheme="minorHAnsi"/>
          <w:b/>
          <w:szCs w:val="20"/>
          <w:lang w:val="nl-NL" w:eastAsia="nl-NL"/>
        </w:rPr>
        <w:t>détecteur</w:t>
      </w:r>
      <w:r w:rsidRPr="006C1F5F">
        <w:rPr>
          <w:rFonts w:asciiTheme="minorHAnsi" w:hAnsiTheme="minorHAnsi" w:cstheme="minorHAnsi"/>
          <w:b/>
          <w:szCs w:val="20"/>
          <w:lang w:val="nl-NL" w:eastAsia="nl-NL"/>
        </w:rPr>
        <w:t xml:space="preserve"> </w:t>
      </w:r>
      <w:bookmarkEnd w:id="7"/>
      <w:r w:rsidRPr="006C1F5F">
        <w:rPr>
          <w:rFonts w:asciiTheme="minorHAnsi" w:hAnsiTheme="minorHAnsi" w:cstheme="minorHAnsi"/>
          <w:b/>
          <w:szCs w:val="20"/>
          <w:lang w:val="nl-NL" w:eastAsia="nl-NL"/>
        </w:rPr>
        <w:fldChar w:fldCharType="begin"/>
      </w:r>
      <w:r w:rsidRPr="006C1F5F">
        <w:rPr>
          <w:rFonts w:asciiTheme="minorHAnsi" w:hAnsiTheme="minorHAnsi" w:cstheme="minorHAnsi"/>
          <w:b/>
          <w:szCs w:val="20"/>
          <w:lang w:val="nl-NL" w:eastAsia="nl-NL"/>
        </w:rPr>
        <w:instrText xml:space="preserve"> XE "Safety" </w:instrText>
      </w:r>
      <w:r w:rsidRPr="006C1F5F">
        <w:rPr>
          <w:rFonts w:asciiTheme="minorHAnsi" w:hAnsiTheme="minorHAnsi" w:cstheme="minorHAnsi"/>
          <w:b/>
          <w:szCs w:val="20"/>
          <w:lang w:val="nl-NL" w:eastAsia="nl-NL"/>
        </w:rPr>
        <w:fldChar w:fldCharType="end"/>
      </w:r>
      <w:r w:rsidRPr="006C1F5F">
        <w:rPr>
          <w:rFonts w:asciiTheme="minorHAnsi" w:hAnsiTheme="minorHAnsi" w:cstheme="minorHAnsi"/>
          <w:b/>
          <w:szCs w:val="20"/>
          <w:lang w:val="nl-NL" w:eastAsia="nl-NL"/>
        </w:rPr>
        <w:fldChar w:fldCharType="begin"/>
      </w:r>
      <w:r w:rsidRPr="006C1F5F">
        <w:rPr>
          <w:rFonts w:asciiTheme="minorHAnsi" w:hAnsiTheme="minorHAnsi" w:cstheme="minorHAnsi"/>
          <w:b/>
          <w:szCs w:val="20"/>
          <w:lang w:val="nl-NL" w:eastAsia="nl-NL"/>
        </w:rPr>
        <w:instrText xml:space="preserve"> XE "warnings" </w:instrText>
      </w:r>
      <w:r w:rsidRPr="006C1F5F">
        <w:rPr>
          <w:rFonts w:asciiTheme="minorHAnsi" w:hAnsiTheme="minorHAnsi" w:cstheme="minorHAnsi"/>
          <w:b/>
          <w:szCs w:val="20"/>
          <w:lang w:val="nl-NL" w:eastAsia="nl-NL"/>
        </w:rPr>
        <w:fldChar w:fldCharType="end"/>
      </w:r>
    </w:p>
    <w:p w14:paraId="26BCC28E" w14:textId="091CCA30" w:rsidR="0044604D" w:rsidRDefault="006C1F5F" w:rsidP="004275ED">
      <w:pPr>
        <w:numPr>
          <w:ilvl w:val="0"/>
          <w:numId w:val="24"/>
        </w:numPr>
        <w:spacing w:after="160" w:line="256" w:lineRule="auto"/>
        <w:rPr>
          <w:rFonts w:asciiTheme="minorHAnsi" w:eastAsiaTheme="minorHAnsi" w:hAnsiTheme="minorHAnsi" w:cstheme="minorHAnsi"/>
          <w:szCs w:val="20"/>
          <w:lang w:val="fr-BE"/>
        </w:rPr>
      </w:pPr>
      <w:r w:rsidRPr="0044604D">
        <w:rPr>
          <w:rFonts w:asciiTheme="minorHAnsi" w:eastAsiaTheme="minorHAnsi" w:hAnsiTheme="minorHAnsi" w:cstheme="minorHAnsi"/>
          <w:szCs w:val="20"/>
          <w:lang w:val="fr-BE"/>
        </w:rPr>
        <w:t xml:space="preserve">Un </w:t>
      </w:r>
      <w:r w:rsidR="0044604D" w:rsidRPr="0044604D">
        <w:rPr>
          <w:rFonts w:asciiTheme="minorHAnsi" w:eastAsiaTheme="minorHAnsi" w:hAnsiTheme="minorHAnsi" w:cstheme="minorHAnsi"/>
          <w:szCs w:val="20"/>
          <w:lang w:val="fr-BE"/>
        </w:rPr>
        <w:t>détecteur</w:t>
      </w:r>
      <w:r w:rsidRPr="0044604D">
        <w:rPr>
          <w:rFonts w:asciiTheme="minorHAnsi" w:eastAsiaTheme="minorHAnsi" w:hAnsiTheme="minorHAnsi" w:cstheme="minorHAnsi"/>
          <w:szCs w:val="20"/>
          <w:lang w:val="fr-BE"/>
        </w:rPr>
        <w:t xml:space="preserve"> intégré au plafond doit fournir la mesure de la luminance, la détection d'occupation et la réception des signaux de télécommande infrarouge. Les trois éléments </w:t>
      </w:r>
      <w:r w:rsidR="0044604D" w:rsidRPr="0044604D">
        <w:rPr>
          <w:rFonts w:asciiTheme="minorHAnsi" w:eastAsiaTheme="minorHAnsi" w:hAnsiTheme="minorHAnsi" w:cstheme="minorHAnsi"/>
          <w:szCs w:val="20"/>
          <w:lang w:val="fr-BE"/>
        </w:rPr>
        <w:t>du détecteurs</w:t>
      </w:r>
      <w:r w:rsidRPr="0044604D">
        <w:rPr>
          <w:rFonts w:asciiTheme="minorHAnsi" w:eastAsiaTheme="minorHAnsi" w:hAnsiTheme="minorHAnsi" w:cstheme="minorHAnsi"/>
          <w:szCs w:val="20"/>
          <w:lang w:val="fr-BE"/>
        </w:rPr>
        <w:t xml:space="preserve"> doivent être séparés les uns des autres pour éviter toute interaction et fournir les performances enregistrées. L'unité doit être adaptée au montage encastré dans un plafond climatique SAPP </w:t>
      </w:r>
      <w:r w:rsidR="0044604D">
        <w:rPr>
          <w:rFonts w:asciiTheme="minorHAnsi" w:eastAsiaTheme="minorHAnsi" w:hAnsiTheme="minorHAnsi" w:cstheme="minorHAnsi"/>
          <w:szCs w:val="20"/>
          <w:lang w:val="fr-BE"/>
        </w:rPr>
        <w:t>standard</w:t>
      </w:r>
    </w:p>
    <w:p w14:paraId="5ADFAE0B" w14:textId="440A8595" w:rsidR="006C1F5F" w:rsidRPr="0044604D" w:rsidRDefault="006C1F5F" w:rsidP="00A67E4C">
      <w:pPr>
        <w:numPr>
          <w:ilvl w:val="0"/>
          <w:numId w:val="24"/>
        </w:numPr>
        <w:spacing w:after="160" w:line="256" w:lineRule="auto"/>
        <w:rPr>
          <w:rFonts w:asciiTheme="minorHAnsi" w:eastAsiaTheme="minorHAnsi" w:hAnsiTheme="minorHAnsi" w:cstheme="minorHAnsi"/>
          <w:szCs w:val="20"/>
          <w:lang w:val="fr-BE"/>
        </w:rPr>
      </w:pPr>
      <w:r w:rsidRPr="0044604D">
        <w:rPr>
          <w:rFonts w:asciiTheme="minorHAnsi" w:eastAsiaTheme="minorHAnsi" w:hAnsiTheme="minorHAnsi" w:cstheme="minorHAnsi"/>
          <w:szCs w:val="20"/>
          <w:lang w:val="fr-BE"/>
        </w:rPr>
        <w:t xml:space="preserve">Le </w:t>
      </w:r>
      <w:r w:rsidR="0044604D" w:rsidRPr="0044604D">
        <w:rPr>
          <w:rFonts w:asciiTheme="minorHAnsi" w:eastAsiaTheme="minorHAnsi" w:hAnsiTheme="minorHAnsi" w:cstheme="minorHAnsi"/>
          <w:szCs w:val="20"/>
          <w:lang w:val="fr-BE"/>
        </w:rPr>
        <w:t>détecteur</w:t>
      </w:r>
      <w:r w:rsidRPr="0044604D">
        <w:rPr>
          <w:rFonts w:asciiTheme="minorHAnsi" w:eastAsiaTheme="minorHAnsi" w:hAnsiTheme="minorHAnsi" w:cstheme="minorHAnsi"/>
          <w:szCs w:val="20"/>
          <w:lang w:val="fr-BE"/>
        </w:rPr>
        <w:t xml:space="preserve"> doit être alimenté par la connexion DALI, le courant ne doit pas dépasser 10 mA. À l'exception des limitations imposées par l'alimentation DALI et des limitations imposées par l'adressage DALI, il ne devrait y avoir aucune restriction sur le nombre de</w:t>
      </w:r>
      <w:r w:rsidR="0044604D">
        <w:rPr>
          <w:rFonts w:asciiTheme="minorHAnsi" w:eastAsiaTheme="minorHAnsi" w:hAnsiTheme="minorHAnsi" w:cstheme="minorHAnsi"/>
          <w:szCs w:val="20"/>
          <w:lang w:val="fr-BE"/>
        </w:rPr>
        <w:t xml:space="preserve"> détecteur</w:t>
      </w:r>
      <w:r w:rsidRPr="0044604D">
        <w:rPr>
          <w:rFonts w:asciiTheme="minorHAnsi" w:eastAsiaTheme="minorHAnsi" w:hAnsiTheme="minorHAnsi" w:cstheme="minorHAnsi"/>
          <w:szCs w:val="20"/>
          <w:lang w:val="fr-BE"/>
        </w:rPr>
        <w:t xml:space="preserve"> pris en charge par le système</w:t>
      </w:r>
    </w:p>
    <w:p w14:paraId="1DE9C204" w14:textId="77777777" w:rsidR="0044604D" w:rsidRDefault="006C1F5F" w:rsidP="0044604D">
      <w:pPr>
        <w:numPr>
          <w:ilvl w:val="0"/>
          <w:numId w:val="24"/>
        </w:numPr>
        <w:spacing w:after="160" w:line="256" w:lineRule="auto"/>
        <w:rPr>
          <w:rFonts w:asciiTheme="minorHAnsi" w:eastAsiaTheme="minorHAnsi" w:hAnsiTheme="minorHAnsi" w:cstheme="minorHAnsi"/>
          <w:szCs w:val="20"/>
          <w:lang w:val="fr-BE"/>
        </w:rPr>
      </w:pPr>
      <w:r w:rsidRPr="006C1F5F">
        <w:rPr>
          <w:rFonts w:asciiTheme="minorHAnsi" w:eastAsiaTheme="minorHAnsi" w:hAnsiTheme="minorHAnsi" w:cstheme="minorHAnsi"/>
          <w:szCs w:val="20"/>
          <w:lang w:val="fr-BE"/>
        </w:rPr>
        <w:t xml:space="preserve">Pour la connexion DALI, utilisez une connexion enfichable en deux parties pour pouvoir déconnecter le module </w:t>
      </w:r>
      <w:r w:rsidR="0044604D">
        <w:rPr>
          <w:rFonts w:asciiTheme="minorHAnsi" w:eastAsiaTheme="minorHAnsi" w:hAnsiTheme="minorHAnsi" w:cstheme="minorHAnsi"/>
          <w:szCs w:val="20"/>
          <w:lang w:val="fr-BE"/>
        </w:rPr>
        <w:t>du détecteur</w:t>
      </w:r>
    </w:p>
    <w:p w14:paraId="639EFDA1" w14:textId="6B52AFF1" w:rsidR="006C1F5F" w:rsidRPr="0044604D" w:rsidRDefault="006C1F5F" w:rsidP="0044604D">
      <w:pPr>
        <w:numPr>
          <w:ilvl w:val="0"/>
          <w:numId w:val="24"/>
        </w:numPr>
        <w:spacing w:after="160" w:line="256" w:lineRule="auto"/>
        <w:rPr>
          <w:rFonts w:asciiTheme="minorHAnsi" w:eastAsiaTheme="minorHAnsi" w:hAnsiTheme="minorHAnsi" w:cstheme="minorHAnsi"/>
          <w:szCs w:val="20"/>
          <w:lang w:val="fr-BE"/>
        </w:rPr>
      </w:pPr>
      <w:r w:rsidRPr="0044604D">
        <w:rPr>
          <w:rFonts w:asciiTheme="minorHAnsi" w:eastAsiaTheme="minorHAnsi" w:hAnsiTheme="minorHAnsi" w:cstheme="minorHAnsi"/>
          <w:szCs w:val="20"/>
          <w:lang w:val="fr-BE"/>
        </w:rPr>
        <w:t>Observation de la lumière du jour:</w:t>
      </w:r>
      <w:r w:rsidR="0044604D">
        <w:rPr>
          <w:rFonts w:asciiTheme="minorHAnsi" w:eastAsiaTheme="minorHAnsi" w:hAnsiTheme="minorHAnsi" w:cstheme="minorHAnsi"/>
          <w:szCs w:val="20"/>
          <w:lang w:val="fr-BE"/>
        </w:rPr>
        <w:t xml:space="preserve"> </w:t>
      </w:r>
      <w:r w:rsidRPr="0044604D">
        <w:rPr>
          <w:rFonts w:asciiTheme="minorHAnsi" w:eastAsiaTheme="minorHAnsi" w:hAnsiTheme="minorHAnsi" w:cstheme="minorHAnsi"/>
          <w:szCs w:val="20"/>
          <w:lang w:val="fr-BE"/>
        </w:rPr>
        <w:t>Le</w:t>
      </w:r>
      <w:r w:rsidR="0044604D">
        <w:rPr>
          <w:rFonts w:asciiTheme="minorHAnsi" w:eastAsiaTheme="minorHAnsi" w:hAnsiTheme="minorHAnsi" w:cstheme="minorHAnsi"/>
          <w:szCs w:val="20"/>
          <w:lang w:val="fr-BE"/>
        </w:rPr>
        <w:t xml:space="preserve"> détecteur</w:t>
      </w:r>
      <w:r w:rsidRPr="0044604D">
        <w:rPr>
          <w:rFonts w:asciiTheme="minorHAnsi" w:eastAsiaTheme="minorHAnsi" w:hAnsiTheme="minorHAnsi" w:cstheme="minorHAnsi"/>
          <w:szCs w:val="20"/>
          <w:lang w:val="fr-BE"/>
        </w:rPr>
        <w:t xml:space="preserve"> doit être optimisé pour un montage au plafond à une hauteur de trois mètres, pour une utilisation au-dessus des surfaces de travail qui sont nominalement à 0,8 mètre au-dessus de la surface du sol. La zone d'observation doit être conique et avoir un diamètre nominal de cinq mètres à la hauteur de la surface de travail / bureau. Un couvercle d'éclairage en option, fourni avec le </w:t>
      </w:r>
      <w:r w:rsidR="0044604D">
        <w:rPr>
          <w:rFonts w:asciiTheme="minorHAnsi" w:eastAsiaTheme="minorHAnsi" w:hAnsiTheme="minorHAnsi" w:cstheme="minorHAnsi"/>
          <w:szCs w:val="20"/>
          <w:lang w:val="fr-BE"/>
        </w:rPr>
        <w:t>détecteur</w:t>
      </w:r>
      <w:r w:rsidRPr="0044604D">
        <w:rPr>
          <w:rFonts w:asciiTheme="minorHAnsi" w:eastAsiaTheme="minorHAnsi" w:hAnsiTheme="minorHAnsi" w:cstheme="minorHAnsi"/>
          <w:szCs w:val="20"/>
          <w:lang w:val="fr-BE"/>
        </w:rPr>
        <w:t xml:space="preserve"> intégré, devrait protéger le </w:t>
      </w:r>
      <w:r w:rsidR="0044604D">
        <w:rPr>
          <w:rFonts w:asciiTheme="minorHAnsi" w:eastAsiaTheme="minorHAnsi" w:hAnsiTheme="minorHAnsi" w:cstheme="minorHAnsi"/>
          <w:szCs w:val="20"/>
          <w:lang w:val="fr-BE"/>
        </w:rPr>
        <w:t>détecteur</w:t>
      </w:r>
      <w:r w:rsidRPr="0044604D">
        <w:rPr>
          <w:rFonts w:asciiTheme="minorHAnsi" w:eastAsiaTheme="minorHAnsi" w:hAnsiTheme="minorHAnsi" w:cstheme="minorHAnsi"/>
          <w:szCs w:val="20"/>
          <w:lang w:val="fr-BE"/>
        </w:rPr>
        <w:t xml:space="preserve"> de la </w:t>
      </w:r>
      <w:r w:rsidRPr="0044604D">
        <w:rPr>
          <w:rFonts w:asciiTheme="minorHAnsi" w:eastAsiaTheme="minorHAnsi" w:hAnsiTheme="minorHAnsi" w:cstheme="minorHAnsi"/>
          <w:szCs w:val="20"/>
          <w:lang w:val="fr-BE"/>
        </w:rPr>
        <w:lastRenderedPageBreak/>
        <w:t xml:space="preserve">lumière incidente latérale et réduire la zone de détection à un diamètre nominal de deux mètres à la hauteur de la surface de travail. Le </w:t>
      </w:r>
      <w:r w:rsidR="0044604D">
        <w:rPr>
          <w:rFonts w:asciiTheme="minorHAnsi" w:eastAsiaTheme="minorHAnsi" w:hAnsiTheme="minorHAnsi" w:cstheme="minorHAnsi"/>
          <w:szCs w:val="20"/>
          <w:lang w:val="fr-BE"/>
        </w:rPr>
        <w:t>détecteur</w:t>
      </w:r>
      <w:r w:rsidRPr="0044604D">
        <w:rPr>
          <w:rFonts w:asciiTheme="minorHAnsi" w:eastAsiaTheme="minorHAnsi" w:hAnsiTheme="minorHAnsi" w:cstheme="minorHAnsi"/>
          <w:szCs w:val="20"/>
          <w:lang w:val="fr-BE"/>
        </w:rPr>
        <w:t xml:space="preserve"> doit être corrigé pour la réponse de l'œil humain et utiliser la technologie des photodiodes. Dans un bureau conventionnel gris clair, la plage de travail sera nominalement de 10 à 10 000 Cd / m2 à partir de la surface de travail</w:t>
      </w:r>
    </w:p>
    <w:p w14:paraId="6574EDBE" w14:textId="77777777" w:rsidR="006C1F5F" w:rsidRPr="006C1F5F" w:rsidRDefault="006C1F5F" w:rsidP="006C1F5F">
      <w:pPr>
        <w:numPr>
          <w:ilvl w:val="0"/>
          <w:numId w:val="24"/>
        </w:numPr>
        <w:spacing w:after="160" w:line="256" w:lineRule="auto"/>
        <w:contextualSpacing/>
        <w:rPr>
          <w:rFonts w:asciiTheme="minorHAnsi" w:eastAsiaTheme="minorHAnsi" w:hAnsiTheme="minorHAnsi" w:cstheme="minorHAnsi"/>
          <w:szCs w:val="20"/>
          <w:lang w:val="nl-NL"/>
        </w:rPr>
      </w:pPr>
      <w:r w:rsidRPr="006C1F5F">
        <w:rPr>
          <w:rFonts w:asciiTheme="minorHAnsi" w:eastAsiaTheme="minorHAnsi" w:hAnsiTheme="minorHAnsi" w:cstheme="minorHAnsi"/>
          <w:szCs w:val="20"/>
          <w:lang w:val="nl-NL"/>
        </w:rPr>
        <w:t>Détection de présence:</w:t>
      </w:r>
    </w:p>
    <w:p w14:paraId="51D16D36" w14:textId="5E6B7D5D" w:rsidR="006C1F5F" w:rsidRPr="006C1F5F" w:rsidRDefault="006C1F5F" w:rsidP="0044604D">
      <w:pPr>
        <w:ind w:left="360"/>
        <w:contextualSpacing/>
        <w:rPr>
          <w:rFonts w:asciiTheme="minorHAnsi" w:eastAsiaTheme="minorHAnsi" w:hAnsiTheme="minorHAnsi" w:cstheme="minorHAnsi"/>
          <w:szCs w:val="20"/>
          <w:lang w:val="fr-BE"/>
        </w:rPr>
      </w:pPr>
      <w:r w:rsidRPr="006C1F5F">
        <w:rPr>
          <w:rFonts w:asciiTheme="minorHAnsi" w:eastAsiaTheme="minorHAnsi" w:hAnsiTheme="minorHAnsi" w:cstheme="minorHAnsi"/>
          <w:szCs w:val="20"/>
          <w:lang w:val="fr-BE"/>
        </w:rPr>
        <w:t xml:space="preserve">Le </w:t>
      </w:r>
      <w:r w:rsidR="0044604D">
        <w:rPr>
          <w:rFonts w:asciiTheme="minorHAnsi" w:eastAsiaTheme="minorHAnsi" w:hAnsiTheme="minorHAnsi" w:cstheme="minorHAnsi"/>
          <w:szCs w:val="20"/>
          <w:lang w:val="fr-BE"/>
        </w:rPr>
        <w:t>détecteur</w:t>
      </w:r>
      <w:r w:rsidRPr="006C1F5F">
        <w:rPr>
          <w:rFonts w:asciiTheme="minorHAnsi" w:eastAsiaTheme="minorHAnsi" w:hAnsiTheme="minorHAnsi" w:cstheme="minorHAnsi"/>
          <w:szCs w:val="20"/>
          <w:lang w:val="fr-BE"/>
        </w:rPr>
        <w:t xml:space="preserve"> doit utiliser la technologie PIR avec un modèle de détection optimisé pour un montage au plafond à une hauteur de trois mètres et couvrant un cône de 4,5 mètres de diamètre au niveau du sol. La sensibilité de détection doit être ajustée automatiquement pour éviter le risque de faux déclenchements lorsque la pièce n'est pas occupée et pour augmenter la sensibilité avec de petits mouvements lorsque la pièce est occupée. Les </w:t>
      </w:r>
      <w:r w:rsidR="0044604D">
        <w:rPr>
          <w:rFonts w:asciiTheme="minorHAnsi" w:eastAsiaTheme="minorHAnsi" w:hAnsiTheme="minorHAnsi" w:cstheme="minorHAnsi"/>
          <w:szCs w:val="20"/>
          <w:lang w:val="fr-BE"/>
        </w:rPr>
        <w:t>détecteurs</w:t>
      </w:r>
      <w:r w:rsidRPr="006C1F5F">
        <w:rPr>
          <w:rFonts w:asciiTheme="minorHAnsi" w:eastAsiaTheme="minorHAnsi" w:hAnsiTheme="minorHAnsi" w:cstheme="minorHAnsi"/>
          <w:szCs w:val="20"/>
          <w:lang w:val="fr-BE"/>
        </w:rPr>
        <w:t xml:space="preserve"> devraient être capables de fonctionner indépendamment dans le cas de la commande de petits espaces ou de fonctionner en commun dans le cas de la commande de grands espaces</w:t>
      </w:r>
    </w:p>
    <w:p w14:paraId="6A578CA0" w14:textId="77777777" w:rsidR="006C1F5F" w:rsidRPr="006C1F5F" w:rsidRDefault="006C1F5F" w:rsidP="006C1F5F">
      <w:pPr>
        <w:rPr>
          <w:rFonts w:asciiTheme="minorHAnsi" w:eastAsiaTheme="minorHAnsi" w:hAnsiTheme="minorHAnsi" w:cstheme="minorHAnsi"/>
          <w:szCs w:val="20"/>
          <w:lang w:val="fr-BE"/>
        </w:rPr>
      </w:pPr>
    </w:p>
    <w:p w14:paraId="2A650209" w14:textId="514D2B9E" w:rsidR="006C1F5F" w:rsidRPr="0044604D" w:rsidRDefault="006C1F5F" w:rsidP="0044604D">
      <w:pPr>
        <w:numPr>
          <w:ilvl w:val="0"/>
          <w:numId w:val="24"/>
        </w:numPr>
        <w:spacing w:after="160" w:line="256" w:lineRule="auto"/>
        <w:contextualSpacing/>
        <w:rPr>
          <w:rFonts w:asciiTheme="minorHAnsi" w:eastAsiaTheme="minorHAnsi" w:hAnsiTheme="minorHAnsi" w:cstheme="minorHAnsi"/>
          <w:szCs w:val="20"/>
          <w:lang w:val="nl-NL"/>
        </w:rPr>
      </w:pPr>
      <w:r w:rsidRPr="006C1F5F">
        <w:rPr>
          <w:rFonts w:asciiTheme="minorHAnsi" w:eastAsiaTheme="minorHAnsi" w:hAnsiTheme="minorHAnsi" w:cstheme="minorHAnsi"/>
          <w:szCs w:val="20"/>
          <w:lang w:val="fr-BE"/>
        </w:rPr>
        <w:t xml:space="preserve">Récepteur IR pour fonctionnement manuel. Le </w:t>
      </w:r>
      <w:r w:rsidR="0044604D">
        <w:rPr>
          <w:rFonts w:asciiTheme="minorHAnsi" w:eastAsiaTheme="minorHAnsi" w:hAnsiTheme="minorHAnsi" w:cstheme="minorHAnsi"/>
          <w:szCs w:val="20"/>
          <w:lang w:val="fr-BE"/>
        </w:rPr>
        <w:t>détecteur</w:t>
      </w:r>
      <w:r w:rsidRPr="006C1F5F">
        <w:rPr>
          <w:rFonts w:asciiTheme="minorHAnsi" w:eastAsiaTheme="minorHAnsi" w:hAnsiTheme="minorHAnsi" w:cstheme="minorHAnsi"/>
          <w:szCs w:val="20"/>
          <w:lang w:val="fr-BE"/>
        </w:rPr>
        <w:t xml:space="preserve"> doit offrir les mêmes performances que le </w:t>
      </w:r>
      <w:r w:rsidR="0044604D">
        <w:rPr>
          <w:rFonts w:asciiTheme="minorHAnsi" w:eastAsiaTheme="minorHAnsi" w:hAnsiTheme="minorHAnsi" w:cstheme="minorHAnsi"/>
          <w:szCs w:val="20"/>
          <w:lang w:val="fr-BE"/>
        </w:rPr>
        <w:t>détecteur</w:t>
      </w:r>
      <w:r w:rsidRPr="006C1F5F">
        <w:rPr>
          <w:rFonts w:asciiTheme="minorHAnsi" w:eastAsiaTheme="minorHAnsi" w:hAnsiTheme="minorHAnsi" w:cstheme="minorHAnsi"/>
          <w:szCs w:val="20"/>
          <w:lang w:val="fr-BE"/>
        </w:rPr>
        <w:t xml:space="preserve"> IR sur un panneau de commande manuel. Il doit avoir sept fonctions programmables indépendamment</w:t>
      </w:r>
    </w:p>
    <w:p w14:paraId="464D88BF" w14:textId="77777777" w:rsidR="0044604D" w:rsidRPr="006C1F5F" w:rsidRDefault="0044604D" w:rsidP="0044604D">
      <w:pPr>
        <w:spacing w:after="160" w:line="256" w:lineRule="auto"/>
        <w:ind w:left="360"/>
        <w:contextualSpacing/>
        <w:rPr>
          <w:rFonts w:asciiTheme="minorHAnsi" w:eastAsiaTheme="minorHAnsi" w:hAnsiTheme="minorHAnsi" w:cstheme="minorHAnsi"/>
          <w:szCs w:val="20"/>
          <w:lang w:val="nl-NL"/>
        </w:rPr>
      </w:pPr>
    </w:p>
    <w:p w14:paraId="000BE1CC" w14:textId="6B5659BE" w:rsidR="006C1F5F" w:rsidRPr="006C1F5F" w:rsidRDefault="006C1F5F" w:rsidP="006C1F5F">
      <w:pPr>
        <w:numPr>
          <w:ilvl w:val="0"/>
          <w:numId w:val="24"/>
        </w:numPr>
        <w:spacing w:after="160" w:line="256" w:lineRule="auto"/>
        <w:contextualSpacing/>
        <w:rPr>
          <w:rFonts w:asciiTheme="minorHAnsi" w:eastAsiaTheme="minorHAnsi" w:hAnsiTheme="minorHAnsi" w:cstheme="minorHAnsi"/>
          <w:szCs w:val="20"/>
          <w:lang w:val="fr-BE"/>
        </w:rPr>
      </w:pPr>
      <w:r w:rsidRPr="006C1F5F">
        <w:rPr>
          <w:rFonts w:asciiTheme="minorHAnsi" w:eastAsiaTheme="minorHAnsi" w:hAnsiTheme="minorHAnsi" w:cstheme="minorHAnsi"/>
          <w:szCs w:val="20"/>
          <w:lang w:val="fr-BE"/>
        </w:rPr>
        <w:t xml:space="preserve">Le </w:t>
      </w:r>
      <w:r w:rsidR="0044604D">
        <w:rPr>
          <w:rFonts w:asciiTheme="minorHAnsi" w:eastAsiaTheme="minorHAnsi" w:hAnsiTheme="minorHAnsi" w:cstheme="minorHAnsi"/>
          <w:szCs w:val="20"/>
          <w:lang w:val="fr-BE"/>
        </w:rPr>
        <w:t>détecteur</w:t>
      </w:r>
      <w:r w:rsidRPr="006C1F5F">
        <w:rPr>
          <w:rFonts w:asciiTheme="minorHAnsi" w:eastAsiaTheme="minorHAnsi" w:hAnsiTheme="minorHAnsi" w:cstheme="minorHAnsi"/>
          <w:szCs w:val="20"/>
          <w:lang w:val="fr-BE"/>
        </w:rPr>
        <w:t xml:space="preserve"> doit être multifonctionnel. En plus de la commande d'éclairage, il doit être possible de convertir la présence dans une pièce en signal DALI en BAC-net ou en encodage ASCII sur un ‘backbone’ Ethernet ouvert. Cela facilite l'intégration avec un BMS et d'autres systèmes.</w:t>
      </w:r>
    </w:p>
    <w:p w14:paraId="62E2105F" w14:textId="77777777" w:rsidR="006C1F5F" w:rsidRPr="006C1F5F" w:rsidRDefault="006C1F5F" w:rsidP="006C1F5F">
      <w:pPr>
        <w:rPr>
          <w:rFonts w:asciiTheme="minorHAnsi" w:hAnsiTheme="minorHAnsi" w:cstheme="minorHAnsi"/>
          <w:szCs w:val="20"/>
          <w:lang w:val="nl-NL"/>
        </w:rPr>
      </w:pPr>
    </w:p>
    <w:p w14:paraId="159AEE5F" w14:textId="77777777" w:rsidR="006C1F5F" w:rsidRPr="006C1F5F" w:rsidRDefault="006C1F5F" w:rsidP="006C1F5F">
      <w:pPr>
        <w:ind w:left="283"/>
        <w:rPr>
          <w:rFonts w:asciiTheme="minorHAnsi" w:hAnsiTheme="minorHAnsi" w:cstheme="minorHAnsi"/>
          <w:szCs w:val="20"/>
          <w:lang w:val="fr-BE"/>
        </w:rPr>
      </w:pPr>
      <w:r w:rsidRPr="006C1F5F">
        <w:rPr>
          <w:rFonts w:asciiTheme="minorHAnsi" w:hAnsiTheme="minorHAnsi" w:cstheme="minorHAnsi"/>
          <w:szCs w:val="20"/>
          <w:lang w:val="fr-BE"/>
        </w:rPr>
        <w:t>Couleur: RAL9005 (Noir)  Résistant aux rayures</w:t>
      </w:r>
    </w:p>
    <w:p w14:paraId="73B77C2A" w14:textId="61EACF9C" w:rsidR="006C1F5F" w:rsidRDefault="006C1F5F" w:rsidP="006C1F5F">
      <w:pPr>
        <w:ind w:left="283"/>
        <w:rPr>
          <w:rFonts w:asciiTheme="minorHAnsi" w:hAnsiTheme="minorHAnsi" w:cstheme="minorHAnsi"/>
          <w:szCs w:val="20"/>
          <w:lang w:val="fr-BE"/>
        </w:rPr>
      </w:pPr>
      <w:r w:rsidRPr="006C1F5F">
        <w:rPr>
          <w:rFonts w:asciiTheme="minorHAnsi" w:hAnsiTheme="minorHAnsi" w:cstheme="minorHAnsi"/>
          <w:szCs w:val="20"/>
          <w:lang w:val="fr-BE"/>
        </w:rPr>
        <w:t xml:space="preserve">Taille du </w:t>
      </w:r>
      <w:r w:rsidR="0044604D">
        <w:rPr>
          <w:rFonts w:asciiTheme="minorHAnsi" w:hAnsiTheme="minorHAnsi" w:cstheme="minorHAnsi"/>
          <w:szCs w:val="20"/>
          <w:lang w:val="fr-BE"/>
        </w:rPr>
        <w:t>détecteur</w:t>
      </w:r>
      <w:r w:rsidRPr="006C1F5F">
        <w:rPr>
          <w:rFonts w:asciiTheme="minorHAnsi" w:hAnsiTheme="minorHAnsi" w:cstheme="minorHAnsi"/>
          <w:szCs w:val="20"/>
          <w:lang w:val="fr-BE"/>
        </w:rPr>
        <w:t>: 53 mm x 26 mm, profondeur 26,4 mm</w:t>
      </w:r>
    </w:p>
    <w:p w14:paraId="610453E9" w14:textId="77777777" w:rsidR="0044604D" w:rsidRPr="006C1F5F" w:rsidRDefault="0044604D" w:rsidP="006C1F5F">
      <w:pPr>
        <w:ind w:left="283"/>
        <w:rPr>
          <w:rFonts w:asciiTheme="minorHAnsi" w:hAnsiTheme="minorHAnsi" w:cstheme="minorHAnsi"/>
          <w:szCs w:val="20"/>
          <w:lang w:val="fr-BE"/>
        </w:rPr>
      </w:pPr>
    </w:p>
    <w:p w14:paraId="364F7655" w14:textId="05C61C98" w:rsidR="008D435F" w:rsidRPr="006C1F5F" w:rsidRDefault="0044604D" w:rsidP="009E3A80">
      <w:pPr>
        <w:pStyle w:val="BodyTextIndent"/>
        <w:spacing w:after="0"/>
        <w:ind w:left="0"/>
        <w:rPr>
          <w:rFonts w:asciiTheme="minorHAnsi" w:hAnsiTheme="minorHAnsi" w:cstheme="minorHAnsi"/>
          <w:szCs w:val="20"/>
          <w:lang w:val="fr-BE"/>
        </w:rPr>
      </w:pPr>
      <w:r w:rsidRPr="0044604D">
        <w:rPr>
          <w:rFonts w:asciiTheme="minorHAnsi" w:hAnsiTheme="minorHAnsi" w:cstheme="minorHAnsi"/>
          <w:noProof/>
          <w:szCs w:val="20"/>
          <w:lang w:val="fr-BE"/>
        </w:rPr>
        <w:drawing>
          <wp:inline distT="0" distB="0" distL="0" distR="0" wp14:anchorId="1C43A08E" wp14:editId="1EFABB04">
            <wp:extent cx="923924" cy="867440"/>
            <wp:effectExtent l="0" t="0" r="0" b="8890"/>
            <wp:docPr id="182102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27917" name=""/>
                    <pic:cNvPicPr/>
                  </pic:nvPicPr>
                  <pic:blipFill>
                    <a:blip r:embed="rId15"/>
                    <a:stretch>
                      <a:fillRect/>
                    </a:stretch>
                  </pic:blipFill>
                  <pic:spPr>
                    <a:xfrm>
                      <a:off x="0" y="0"/>
                      <a:ext cx="931595" cy="874642"/>
                    </a:xfrm>
                    <a:prstGeom prst="rect">
                      <a:avLst/>
                    </a:prstGeom>
                  </pic:spPr>
                </pic:pic>
              </a:graphicData>
            </a:graphic>
          </wp:inline>
        </w:drawing>
      </w:r>
      <w:r w:rsidR="00B87F95" w:rsidRPr="006C1F5F">
        <w:rPr>
          <w:rFonts w:asciiTheme="minorHAnsi" w:hAnsiTheme="minorHAnsi" w:cstheme="minorHAnsi"/>
          <w:szCs w:val="20"/>
          <w:lang w:val="fr-BE"/>
        </w:rPr>
        <w:br w:type="page"/>
      </w:r>
    </w:p>
    <w:p w14:paraId="217B5A6C" w14:textId="69B93DDE" w:rsidR="001E7AAC" w:rsidRDefault="00343689">
      <w:pPr>
        <w:pStyle w:val="Heading2"/>
        <w:tabs>
          <w:tab w:val="num" w:pos="576"/>
        </w:tabs>
        <w:spacing w:before="240" w:after="60" w:line="360" w:lineRule="auto"/>
        <w:ind w:left="576" w:hanging="576"/>
        <w:rPr>
          <w:rFonts w:ascii="Calibri" w:hAnsi="Calibri" w:cs="Calibri"/>
          <w:color w:val="000000"/>
          <w:sz w:val="20"/>
          <w:szCs w:val="20"/>
        </w:rPr>
      </w:pPr>
      <w:bookmarkStart w:id="8" w:name="_Toc134685914"/>
      <w:r w:rsidRPr="00A161F8">
        <w:rPr>
          <w:rFonts w:ascii="Calibri" w:hAnsi="Calibri" w:cs="Calibri"/>
          <w:color w:val="000000"/>
          <w:sz w:val="20"/>
          <w:szCs w:val="20"/>
        </w:rPr>
        <w:lastRenderedPageBreak/>
        <w:t>Panneaux de co</w:t>
      </w:r>
      <w:r w:rsidR="00CA539D">
        <w:rPr>
          <w:rFonts w:ascii="Calibri" w:hAnsi="Calibri" w:cs="Calibri"/>
          <w:color w:val="000000"/>
          <w:sz w:val="20"/>
          <w:szCs w:val="20"/>
        </w:rPr>
        <w:t>mmande</w:t>
      </w:r>
      <w:r w:rsidRPr="00A161F8">
        <w:rPr>
          <w:rFonts w:ascii="Calibri" w:hAnsi="Calibri" w:cs="Calibri"/>
          <w:color w:val="000000"/>
          <w:sz w:val="20"/>
          <w:szCs w:val="20"/>
        </w:rPr>
        <w:t xml:space="preserve"> </w:t>
      </w:r>
      <w:r w:rsidR="004D6A3F" w:rsidRPr="00A161F8">
        <w:rPr>
          <w:rFonts w:ascii="Calibri" w:hAnsi="Calibri" w:cs="Calibri"/>
          <w:color w:val="000000"/>
          <w:sz w:val="20"/>
          <w:szCs w:val="20"/>
        </w:rPr>
        <w:t>DALI</w:t>
      </w:r>
      <w:r w:rsidR="00805282">
        <w:rPr>
          <w:rFonts w:ascii="Calibri" w:hAnsi="Calibri" w:cs="Calibri"/>
          <w:color w:val="000000"/>
          <w:sz w:val="20"/>
          <w:szCs w:val="20"/>
        </w:rPr>
        <w:t xml:space="preserve"> </w:t>
      </w:r>
      <w:r w:rsidR="004D6A3F" w:rsidRPr="00A161F8">
        <w:rPr>
          <w:rFonts w:ascii="Calibri" w:hAnsi="Calibri" w:cs="Calibri"/>
          <w:color w:val="000000"/>
          <w:sz w:val="20"/>
          <w:szCs w:val="20"/>
        </w:rPr>
        <w:t>2</w:t>
      </w:r>
      <w:bookmarkEnd w:id="8"/>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"Safety" </w:instrText>
      </w:r>
      <w:r w:rsidRPr="00A161F8">
        <w:rPr>
          <w:rFonts w:ascii="Calibri" w:hAnsi="Calibri" w:cs="Calibri"/>
          <w:color w:val="000000"/>
          <w:sz w:val="20"/>
          <w:szCs w:val="20"/>
        </w:rPr>
        <w:fldChar w:fldCharType="end"/>
      </w:r>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"warnings" </w:instrText>
      </w:r>
      <w:r w:rsidRPr="00A161F8">
        <w:rPr>
          <w:rFonts w:ascii="Calibri" w:hAnsi="Calibri" w:cs="Calibri"/>
          <w:color w:val="000000"/>
          <w:sz w:val="20"/>
          <w:szCs w:val="20"/>
        </w:rPr>
        <w:fldChar w:fldCharType="end"/>
      </w:r>
    </w:p>
    <w:p w14:paraId="144895E9" w14:textId="0B17B880" w:rsidR="001E7AAC" w:rsidRPr="006A21D2" w:rsidRDefault="00343689">
      <w:pPr>
        <w:numPr>
          <w:ilvl w:val="0"/>
          <w:numId w:val="4"/>
        </w:numPr>
        <w:rPr>
          <w:rFonts w:ascii="Calibri" w:hAnsi="Calibri" w:cs="Calibri"/>
          <w:szCs w:val="20"/>
          <w:lang w:val="fr-BE"/>
        </w:rPr>
      </w:pPr>
      <w:r w:rsidRPr="006A21D2">
        <w:rPr>
          <w:rFonts w:ascii="Calibri" w:hAnsi="Calibri" w:cs="Calibri"/>
          <w:szCs w:val="20"/>
          <w:lang w:val="fr-BE"/>
        </w:rPr>
        <w:t>Les panneaux de co</w:t>
      </w:r>
      <w:r w:rsidR="00CA539D">
        <w:rPr>
          <w:rFonts w:ascii="Calibri" w:hAnsi="Calibri" w:cs="Calibri"/>
          <w:szCs w:val="20"/>
          <w:lang w:val="fr-BE"/>
        </w:rPr>
        <w:t>mmande</w:t>
      </w:r>
      <w:r w:rsidRPr="006A21D2">
        <w:rPr>
          <w:rFonts w:ascii="Calibri" w:hAnsi="Calibri" w:cs="Calibri"/>
          <w:szCs w:val="20"/>
          <w:lang w:val="fr-BE"/>
        </w:rPr>
        <w:t xml:space="preserve"> doivent être </w:t>
      </w:r>
      <w:r w:rsidR="008D435F" w:rsidRPr="006A21D2">
        <w:rPr>
          <w:rFonts w:ascii="Calibri" w:hAnsi="Calibri" w:cs="Calibri"/>
          <w:szCs w:val="20"/>
          <w:lang w:val="fr-BE"/>
        </w:rPr>
        <w:t xml:space="preserve">connectés à l'un des réseaux DALI d'un routeur. La communication et l'alimentation électrique doivent se faire via le réseau DALI. Le courant maximum qu'un contrôleur individuel peut consommer ne doit pas dépasser 10 mA. </w:t>
      </w:r>
      <w:r w:rsidRPr="006A21D2">
        <w:rPr>
          <w:rFonts w:ascii="Calibri" w:hAnsi="Calibri" w:cs="Calibri"/>
          <w:szCs w:val="20"/>
          <w:lang w:val="fr-BE"/>
        </w:rPr>
        <w:t>Les panneaux se déclarent comme des entrées DALI2, le nombre de panneaux utilisés n'</w:t>
      </w:r>
      <w:r w:rsidR="00DE421B" w:rsidRPr="006A21D2">
        <w:rPr>
          <w:rFonts w:ascii="Calibri" w:hAnsi="Calibri" w:cs="Calibri"/>
          <w:szCs w:val="20"/>
          <w:lang w:val="fr-BE"/>
        </w:rPr>
        <w:t xml:space="preserve">affecte </w:t>
      </w:r>
      <w:r w:rsidRPr="006A21D2">
        <w:rPr>
          <w:rFonts w:ascii="Calibri" w:hAnsi="Calibri" w:cs="Calibri"/>
          <w:szCs w:val="20"/>
          <w:lang w:val="fr-BE"/>
        </w:rPr>
        <w:t xml:space="preserve">pas </w:t>
      </w:r>
      <w:r w:rsidR="00DE421B" w:rsidRPr="006A21D2">
        <w:rPr>
          <w:rFonts w:ascii="Calibri" w:hAnsi="Calibri" w:cs="Calibri"/>
          <w:szCs w:val="20"/>
          <w:lang w:val="fr-BE"/>
        </w:rPr>
        <w:t xml:space="preserve">le </w:t>
      </w:r>
      <w:r w:rsidRPr="006A21D2">
        <w:rPr>
          <w:rFonts w:ascii="Calibri" w:hAnsi="Calibri" w:cs="Calibri"/>
          <w:szCs w:val="20"/>
          <w:lang w:val="fr-BE"/>
        </w:rPr>
        <w:t>nombre de sorties DALI/luminaires à utiliser.</w:t>
      </w:r>
    </w:p>
    <w:p w14:paraId="3FABD9B8" w14:textId="2F0BBF55" w:rsidR="001E7AAC" w:rsidRPr="006A21D2" w:rsidRDefault="00343689">
      <w:pPr>
        <w:numPr>
          <w:ilvl w:val="0"/>
          <w:numId w:val="4"/>
        </w:numPr>
        <w:rPr>
          <w:rFonts w:ascii="Calibri" w:hAnsi="Calibri" w:cs="Calibri"/>
          <w:szCs w:val="20"/>
          <w:lang w:val="fr-BE"/>
        </w:rPr>
      </w:pPr>
      <w:r w:rsidRPr="006A21D2">
        <w:rPr>
          <w:rFonts w:ascii="Calibri" w:hAnsi="Calibri" w:cs="Calibri"/>
          <w:szCs w:val="20"/>
          <w:lang w:val="fr-BE"/>
        </w:rPr>
        <w:t>Les panneaux de co</w:t>
      </w:r>
      <w:r w:rsidR="00CA539D">
        <w:rPr>
          <w:rFonts w:ascii="Calibri" w:hAnsi="Calibri" w:cs="Calibri"/>
          <w:szCs w:val="20"/>
          <w:lang w:val="fr-BE"/>
        </w:rPr>
        <w:t>mmandes</w:t>
      </w:r>
      <w:r w:rsidRPr="006A21D2">
        <w:rPr>
          <w:rFonts w:ascii="Calibri" w:hAnsi="Calibri" w:cs="Calibri"/>
          <w:szCs w:val="20"/>
          <w:lang w:val="fr-BE"/>
        </w:rPr>
        <w:t xml:space="preserve"> conformes à </w:t>
      </w:r>
      <w:r w:rsidR="008D435F" w:rsidRPr="006A21D2">
        <w:rPr>
          <w:rFonts w:ascii="Calibri" w:hAnsi="Calibri" w:cs="Calibri"/>
          <w:szCs w:val="20"/>
          <w:lang w:val="fr-BE"/>
        </w:rPr>
        <w:t>la norme BS 5733:1995, d'une profondeur de 47 mm, doivent pouvoir être montés. La construction doit être modulaire, de sorte qu'un panneau de co</w:t>
      </w:r>
      <w:r w:rsidR="00366B8F">
        <w:rPr>
          <w:rFonts w:ascii="Calibri" w:hAnsi="Calibri" w:cs="Calibri"/>
          <w:szCs w:val="20"/>
          <w:lang w:val="fr-BE"/>
        </w:rPr>
        <w:t>mmande</w:t>
      </w:r>
      <w:r w:rsidR="008D435F" w:rsidRPr="006A21D2">
        <w:rPr>
          <w:rFonts w:ascii="Calibri" w:hAnsi="Calibri" w:cs="Calibri"/>
          <w:szCs w:val="20"/>
          <w:lang w:val="fr-BE"/>
        </w:rPr>
        <w:t xml:space="preserve"> se compose d'un ou de plusieurs modules. Les modules doivent pouvoir être encliquetés dans des cadres de montage simples ou doubles pour être </w:t>
      </w:r>
      <w:r w:rsidR="00B87F95" w:rsidRPr="006A21D2">
        <w:rPr>
          <w:rFonts w:ascii="Calibri" w:hAnsi="Calibri" w:cs="Calibri"/>
          <w:szCs w:val="20"/>
          <w:lang w:val="fr-BE"/>
        </w:rPr>
        <w:t xml:space="preserve">fixés à la boîte d'encastrement.  </w:t>
      </w:r>
      <w:r w:rsidR="008D435F" w:rsidRPr="006A21D2">
        <w:rPr>
          <w:rFonts w:ascii="Calibri" w:hAnsi="Calibri" w:cs="Calibri"/>
          <w:szCs w:val="20"/>
          <w:lang w:val="fr-BE"/>
        </w:rPr>
        <w:br/>
        <w:t>Un cadre simple doit convenir à un seul module de commande et s'adapter à une seule boîte d'encastrement. Un cadre double doit pouvoir accueillir jusqu'à trois modules de contrôle et s'adapter à une boîte d'encastrement double. Toutes les combinaisons de modules de contrôle sont autorisées. Un module vide assorti doit être utilisé si moins de trois modules sont nécessaires dans une boîte d'encastrement double.</w:t>
      </w:r>
    </w:p>
    <w:p w14:paraId="3ECC4C06" w14:textId="77777777" w:rsidR="001E7AAC" w:rsidRPr="006A21D2" w:rsidRDefault="00343689">
      <w:pPr>
        <w:numPr>
          <w:ilvl w:val="0"/>
          <w:numId w:val="4"/>
        </w:numPr>
        <w:rPr>
          <w:rFonts w:ascii="Calibri" w:hAnsi="Calibri" w:cs="Calibri"/>
          <w:szCs w:val="20"/>
          <w:lang w:val="fr-BE"/>
        </w:rPr>
      </w:pPr>
      <w:r w:rsidRPr="006A21D2">
        <w:rPr>
          <w:rFonts w:ascii="Calibri" w:hAnsi="Calibri" w:cs="Calibri"/>
          <w:szCs w:val="20"/>
          <w:lang w:val="fr-BE"/>
        </w:rPr>
        <w:t>Des connecteurs à vis en deux parties doivent être utilisés pour la connexion DALI afin de permettre la déconnexion du panneau de sélection de scènes sans affecter l'intégrité du câblage DALI. Le connecteur doit être à 6 voies, avec un couplage interne en trois paires pour permettre au câblage de la paire DALI et de l'écran optionnel d'être bouclé sans que le câblage n'ait à partager une borne.</w:t>
      </w:r>
    </w:p>
    <w:p w14:paraId="3E8D5666" w14:textId="77777777" w:rsidR="001E7AAC" w:rsidRPr="006A21D2" w:rsidRDefault="00343689">
      <w:pPr>
        <w:numPr>
          <w:ilvl w:val="0"/>
          <w:numId w:val="4"/>
        </w:numPr>
        <w:rPr>
          <w:rFonts w:ascii="Calibri" w:hAnsi="Calibri" w:cs="Calibri"/>
          <w:szCs w:val="20"/>
          <w:lang w:val="fr-BE"/>
        </w:rPr>
      </w:pPr>
      <w:r w:rsidRPr="006A21D2">
        <w:rPr>
          <w:rFonts w:ascii="Calibri" w:hAnsi="Calibri" w:cs="Calibri"/>
          <w:szCs w:val="20"/>
          <w:lang w:val="fr-BE"/>
        </w:rPr>
        <w:t xml:space="preserve">Une lentille intégrée pour la réception des signaux IR doit être fournie, discrète et d'une taille considérablement plus petite que les commandes manuelles. Cette lentille grand angle à haute sensibilité doit couvrir un cône d'environ 60 degrés. </w:t>
      </w:r>
    </w:p>
    <w:p w14:paraId="4F386730" w14:textId="0BCA392E" w:rsidR="001E7AAC" w:rsidRPr="006A21D2" w:rsidRDefault="00343689">
      <w:pPr>
        <w:numPr>
          <w:ilvl w:val="0"/>
          <w:numId w:val="4"/>
        </w:numPr>
        <w:rPr>
          <w:rFonts w:ascii="Calibri" w:hAnsi="Calibri" w:cs="Calibri"/>
          <w:szCs w:val="20"/>
          <w:lang w:val="fr-BE"/>
        </w:rPr>
      </w:pPr>
      <w:r w:rsidRPr="006A21D2">
        <w:rPr>
          <w:rFonts w:ascii="Calibri" w:hAnsi="Calibri" w:cs="Calibri"/>
          <w:szCs w:val="20"/>
          <w:lang w:val="fr-BE"/>
        </w:rPr>
        <w:t xml:space="preserve">Les </w:t>
      </w:r>
      <w:r w:rsidRPr="00CA539D">
        <w:rPr>
          <w:rFonts w:ascii="Calibri" w:hAnsi="Calibri" w:cs="Calibri"/>
          <w:szCs w:val="20"/>
          <w:lang w:val="fr-BE"/>
        </w:rPr>
        <w:t>fa</w:t>
      </w:r>
      <w:r w:rsidR="00C339C8" w:rsidRPr="00CA539D">
        <w:rPr>
          <w:rFonts w:ascii="Calibri" w:hAnsi="Calibri" w:cs="Calibri"/>
          <w:szCs w:val="20"/>
          <w:lang w:val="fr-BE"/>
        </w:rPr>
        <w:t>c</w:t>
      </w:r>
      <w:r w:rsidRPr="00CA539D">
        <w:rPr>
          <w:rFonts w:ascii="Calibri" w:hAnsi="Calibri" w:cs="Calibri"/>
          <w:szCs w:val="20"/>
          <w:lang w:val="fr-BE"/>
        </w:rPr>
        <w:t>es</w:t>
      </w:r>
      <w:r w:rsidRPr="006A21D2">
        <w:rPr>
          <w:rFonts w:ascii="Calibri" w:hAnsi="Calibri" w:cs="Calibri"/>
          <w:szCs w:val="20"/>
          <w:lang w:val="fr-BE"/>
        </w:rPr>
        <w:t xml:space="preserve"> des panneaux de co</w:t>
      </w:r>
      <w:r w:rsidR="00645255">
        <w:rPr>
          <w:rFonts w:ascii="Calibri" w:hAnsi="Calibri" w:cs="Calibri"/>
          <w:szCs w:val="20"/>
          <w:lang w:val="fr-BE"/>
        </w:rPr>
        <w:t>mmande</w:t>
      </w:r>
      <w:r w:rsidRPr="006A21D2">
        <w:rPr>
          <w:rFonts w:ascii="Calibri" w:hAnsi="Calibri" w:cs="Calibri"/>
          <w:szCs w:val="20"/>
          <w:lang w:val="fr-BE"/>
        </w:rPr>
        <w:t xml:space="preserve"> doivent être en plastique blanc, en cuivre poli ou en </w:t>
      </w:r>
      <w:r w:rsidR="00DE421B" w:rsidRPr="006A21D2">
        <w:rPr>
          <w:rFonts w:ascii="Calibri" w:hAnsi="Calibri" w:cs="Calibri"/>
          <w:szCs w:val="20"/>
          <w:lang w:val="fr-BE"/>
        </w:rPr>
        <w:t xml:space="preserve">acier inoxydable </w:t>
      </w:r>
      <w:r w:rsidRPr="006A21D2">
        <w:rPr>
          <w:rFonts w:ascii="Calibri" w:hAnsi="Calibri" w:cs="Calibri"/>
          <w:szCs w:val="20"/>
          <w:lang w:val="fr-BE"/>
        </w:rPr>
        <w:t>brossé, entre autres matériaux, et doivent être à "fixation cachée" (pas de vis ou autres fixations visibles). En outre, le fabricant doit proposer des solutions de panneaux personnalisées pour permettre une continuité de style et de finition, si les solutions de panneaux standard ne conviennent pas.</w:t>
      </w:r>
    </w:p>
    <w:p w14:paraId="41DB7800" w14:textId="77777777" w:rsidR="001E7AAC" w:rsidRDefault="00343689">
      <w:pPr>
        <w:numPr>
          <w:ilvl w:val="0"/>
          <w:numId w:val="4"/>
        </w:numPr>
        <w:rPr>
          <w:rFonts w:ascii="Calibri" w:hAnsi="Calibri" w:cs="Calibri"/>
          <w:szCs w:val="20"/>
          <w:lang w:val="nl-NL"/>
        </w:rPr>
      </w:pPr>
      <w:r w:rsidRPr="006A21D2">
        <w:rPr>
          <w:rFonts w:ascii="Calibri" w:hAnsi="Calibri" w:cs="Calibri"/>
          <w:szCs w:val="20"/>
          <w:lang w:val="fr-BE"/>
        </w:rPr>
        <w:t>Modules à boutons-poussoirs :</w:t>
      </w:r>
      <w:r w:rsidRPr="006A21D2">
        <w:rPr>
          <w:rFonts w:ascii="Calibri" w:hAnsi="Calibri" w:cs="Calibri"/>
          <w:szCs w:val="20"/>
          <w:lang w:val="fr-BE"/>
        </w:rPr>
        <w:br/>
        <w:t xml:space="preserve"> Les boutons doivent se déplacer mécaniquement ; ce faisant, l'opération doit être tactile. Le style, la taille et l'espacement des boutons doivent permettre une utilisation aisée sans risque d'appuyer sur plusieurs boutons à la fois. Les boutons doivent être disposés en colonnes de quatre boutons au maximum et de deux colonnes au maximum sur un même module. Les </w:t>
      </w:r>
      <w:r w:rsidRPr="006A21D2">
        <w:rPr>
          <w:rFonts w:ascii="Calibri" w:hAnsi="Calibri" w:cs="Calibri"/>
          <w:szCs w:val="20"/>
          <w:lang w:val="fr-BE"/>
        </w:rPr>
        <w:br/>
        <w:t xml:space="preserve">boutons doivent être dotés d'une indication LED </w:t>
      </w:r>
      <w:r w:rsidRPr="006A21D2">
        <w:rPr>
          <w:rFonts w:ascii="Calibri" w:hAnsi="Calibri" w:cs="Calibri"/>
          <w:szCs w:val="20"/>
          <w:lang w:val="fr-BE"/>
        </w:rPr>
        <w:br/>
        <w:t xml:space="preserve">"tell-back" </w:t>
      </w:r>
      <w:r w:rsidRPr="006A21D2">
        <w:rPr>
          <w:rFonts w:ascii="Calibri" w:hAnsi="Calibri" w:cs="Calibri"/>
          <w:szCs w:val="20"/>
          <w:lang w:val="fr-BE"/>
        </w:rPr>
        <w:br/>
        <w:t xml:space="preserve">intégrée. </w:t>
      </w:r>
      <w:r w:rsidRPr="006A21D2">
        <w:rPr>
          <w:rFonts w:ascii="Calibri" w:hAnsi="Calibri" w:cs="Calibri"/>
          <w:szCs w:val="20"/>
          <w:lang w:val="fr-BE"/>
        </w:rPr>
        <w:br/>
        <w:t xml:space="preserve"> </w:t>
      </w:r>
      <w:r w:rsidRPr="00A161F8">
        <w:rPr>
          <w:rFonts w:ascii="Calibri" w:hAnsi="Calibri" w:cs="Calibri"/>
          <w:szCs w:val="20"/>
          <w:lang w:val="nl-NL"/>
        </w:rPr>
        <w:t>Les modules doivent comprendre les éléments suivants</w:t>
      </w:r>
    </w:p>
    <w:p w14:paraId="1B97707E" w14:textId="40177AB4" w:rsidR="001E7AAC" w:rsidRPr="006A21D2" w:rsidRDefault="008D435F">
      <w:pPr>
        <w:ind w:firstLine="720"/>
        <w:rPr>
          <w:rFonts w:ascii="Calibri" w:hAnsi="Calibri" w:cs="Calibri"/>
          <w:szCs w:val="20"/>
          <w:lang w:val="fr-BE"/>
        </w:rPr>
      </w:pPr>
      <w:r w:rsidRPr="006A21D2">
        <w:rPr>
          <w:rFonts w:ascii="Calibri" w:hAnsi="Calibri" w:cs="Calibri"/>
          <w:szCs w:val="20"/>
          <w:lang w:val="fr-BE"/>
        </w:rPr>
        <w:t xml:space="preserve">Deux boutons, préconfigurés comme "on" et "off". </w:t>
      </w:r>
    </w:p>
    <w:p w14:paraId="303E37A7" w14:textId="1CFE6B1D" w:rsidR="001E7AAC" w:rsidRPr="006A21D2" w:rsidRDefault="008D435F" w:rsidP="00645255">
      <w:pPr>
        <w:ind w:left="720"/>
        <w:rPr>
          <w:rFonts w:ascii="Calibri" w:hAnsi="Calibri" w:cs="Calibri"/>
          <w:szCs w:val="20"/>
          <w:lang w:val="fr-BE"/>
        </w:rPr>
      </w:pPr>
      <w:r w:rsidRPr="006A21D2">
        <w:rPr>
          <w:rFonts w:ascii="Calibri" w:hAnsi="Calibri" w:cs="Calibri"/>
          <w:szCs w:val="20"/>
          <w:lang w:val="fr-BE"/>
        </w:rPr>
        <w:t>Deux boutons, préconfigurés comme "niveau supérieur" et "niveau inférieur".</w:t>
      </w:r>
    </w:p>
    <w:p w14:paraId="5DE9C926" w14:textId="1431D9F0" w:rsidR="001E7AAC" w:rsidRPr="006A21D2" w:rsidRDefault="008D435F">
      <w:pPr>
        <w:ind w:firstLine="720"/>
        <w:rPr>
          <w:rFonts w:ascii="Calibri" w:hAnsi="Calibri" w:cs="Calibri"/>
          <w:szCs w:val="20"/>
          <w:lang w:val="fr-BE"/>
        </w:rPr>
      </w:pPr>
      <w:r w:rsidRPr="006A21D2">
        <w:rPr>
          <w:rFonts w:ascii="Calibri" w:hAnsi="Calibri" w:cs="Calibri"/>
          <w:szCs w:val="20"/>
          <w:lang w:val="fr-BE"/>
        </w:rPr>
        <w:t xml:space="preserve">Cinq boutons, préconfigurés en quatre niveaux et "arrêt" </w:t>
      </w:r>
    </w:p>
    <w:p w14:paraId="001B88BC" w14:textId="78B8C49B" w:rsidR="001E7AAC" w:rsidRPr="006A21D2" w:rsidRDefault="008D435F" w:rsidP="00645255">
      <w:pPr>
        <w:ind w:firstLine="720"/>
        <w:rPr>
          <w:rFonts w:ascii="Calibri" w:hAnsi="Calibri" w:cs="Calibri"/>
          <w:szCs w:val="20"/>
          <w:lang w:val="fr-BE"/>
        </w:rPr>
      </w:pPr>
      <w:r w:rsidRPr="006A21D2">
        <w:rPr>
          <w:rFonts w:ascii="Calibri" w:hAnsi="Calibri" w:cs="Calibri"/>
          <w:szCs w:val="20"/>
          <w:lang w:val="fr-BE"/>
        </w:rPr>
        <w:t>Sept boutons, préconfigurés en quatre niveaux, "off", "up" et "down".</w:t>
      </w:r>
    </w:p>
    <w:p w14:paraId="3B595376" w14:textId="63D853FD" w:rsidR="001E7AAC" w:rsidRPr="00645255" w:rsidRDefault="008D435F">
      <w:pPr>
        <w:ind w:firstLine="720"/>
        <w:rPr>
          <w:rFonts w:ascii="Calibri" w:hAnsi="Calibri" w:cs="Calibri"/>
          <w:szCs w:val="20"/>
          <w:lang w:val="fr-BE"/>
        </w:rPr>
      </w:pPr>
      <w:r w:rsidRPr="006A21D2">
        <w:rPr>
          <w:rFonts w:ascii="Calibri" w:hAnsi="Calibri" w:cs="Calibri"/>
          <w:szCs w:val="20"/>
          <w:lang w:val="fr-BE"/>
        </w:rPr>
        <w:t xml:space="preserve">Huit boutons, préconfigurés en sept niveaux et "off". </w:t>
      </w:r>
    </w:p>
    <w:p w14:paraId="16F8E17E" w14:textId="77777777" w:rsidR="00645255" w:rsidRPr="00645255" w:rsidRDefault="00645255" w:rsidP="00182DF6">
      <w:pPr>
        <w:rPr>
          <w:noProof/>
          <w:lang w:val="fr-BE"/>
        </w:rPr>
      </w:pPr>
    </w:p>
    <w:p w14:paraId="73D7E265" w14:textId="66A0C2A7" w:rsidR="00645255" w:rsidRDefault="00645255" w:rsidP="00182DF6">
      <w:pPr>
        <w:rPr>
          <w:rFonts w:ascii="Calibri" w:hAnsi="Calibri" w:cs="Calibri"/>
          <w:szCs w:val="20"/>
          <w:lang w:val="nl-NL"/>
        </w:rPr>
      </w:pPr>
      <w:r>
        <w:rPr>
          <w:noProof/>
        </w:rPr>
        <w:drawing>
          <wp:inline distT="0" distB="0" distL="0" distR="0" wp14:anchorId="7AA2B93B" wp14:editId="4FA909DD">
            <wp:extent cx="1082040" cy="1082040"/>
            <wp:effectExtent l="0" t="0" r="3810" b="3810"/>
            <wp:docPr id="6" name="Picture 5" descr="Panneau commande on/off - DALI-2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neau commande on/off - DALI-2 blan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Pr>
          <w:noProof/>
        </w:rPr>
        <w:drawing>
          <wp:inline distT="0" distB="0" distL="0" distR="0" wp14:anchorId="67FDF9ED" wp14:editId="1569DAF5">
            <wp:extent cx="1082040" cy="1082040"/>
            <wp:effectExtent l="0" t="0" r="3810" b="3810"/>
            <wp:docPr id="8" name="Picture 7" descr="Panneau commande 4 scènes, off - DALI-2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neau commande 4 scènes, off - DALI-2 bla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Pr>
          <w:noProof/>
        </w:rPr>
        <w:drawing>
          <wp:inline distT="0" distB="0" distL="0" distR="0" wp14:anchorId="586BF3D3" wp14:editId="4075C1AA">
            <wp:extent cx="1089660" cy="1089660"/>
            <wp:effectExtent l="0" t="0" r="0" b="0"/>
            <wp:docPr id="10" name="Picture 9" descr="Panneau commande 4 scènes, monte/desc, off - DALI-2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neau commande 4 scènes, monte/desc, off - DALI-2 blan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r>
        <w:rPr>
          <w:noProof/>
        </w:rPr>
        <w:drawing>
          <wp:inline distT="0" distB="0" distL="0" distR="0" wp14:anchorId="405866A5" wp14:editId="1A66A9F3">
            <wp:extent cx="1089660" cy="108966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p w14:paraId="6CE3B46D" w14:textId="65471AB1" w:rsidR="000623DA" w:rsidRPr="00A161F8" w:rsidRDefault="00182DF6" w:rsidP="00182DF6">
      <w:pPr>
        <w:rPr>
          <w:rFonts w:ascii="Calibri" w:hAnsi="Calibri" w:cs="Calibri"/>
          <w:szCs w:val="20"/>
          <w:lang w:val="nl-NL"/>
        </w:rPr>
      </w:pPr>
      <w:r>
        <w:rPr>
          <w:rFonts w:ascii="Calibri" w:hAnsi="Calibri" w:cs="Calibri"/>
          <w:szCs w:val="20"/>
          <w:lang w:val="nl-NL"/>
        </w:rPr>
        <w:br w:type="page"/>
      </w:r>
    </w:p>
    <w:p w14:paraId="52836E15" w14:textId="77777777" w:rsidR="00FA6E35" w:rsidRDefault="00FA6E35">
      <w:pPr>
        <w:pStyle w:val="Heading2"/>
        <w:tabs>
          <w:tab w:val="num" w:pos="576"/>
        </w:tabs>
        <w:spacing w:before="240" w:after="60" w:line="360" w:lineRule="auto"/>
        <w:ind w:left="576" w:hanging="576"/>
        <w:rPr>
          <w:rFonts w:ascii="Calibri" w:hAnsi="Calibri" w:cs="Calibri"/>
          <w:color w:val="000000"/>
          <w:sz w:val="20"/>
          <w:szCs w:val="20"/>
        </w:rPr>
      </w:pPr>
      <w:bookmarkStart w:id="9" w:name="_Toc134685915"/>
      <w:r>
        <w:rPr>
          <w:rFonts w:ascii="Calibri" w:hAnsi="Calibri" w:cs="Calibri"/>
          <w:color w:val="000000"/>
          <w:sz w:val="20"/>
          <w:szCs w:val="20"/>
        </w:rPr>
        <w:lastRenderedPageBreak/>
        <w:t>Panneau de commande Illustris</w:t>
      </w:r>
    </w:p>
    <w:p w14:paraId="431F008D" w14:textId="77777777" w:rsidR="00582942" w:rsidRDefault="00FA6E35" w:rsidP="00FA6E35">
      <w:pPr>
        <w:rPr>
          <w:lang w:val="fr-BE"/>
        </w:rPr>
      </w:pPr>
      <w:r>
        <w:rPr>
          <w:rFonts w:asciiTheme="minorHAnsi" w:hAnsiTheme="minorHAnsi" w:cstheme="minorHAnsi"/>
          <w:lang w:val="fr-BE"/>
        </w:rPr>
        <w:t xml:space="preserve">Le panneau de commande </w:t>
      </w:r>
      <w:r w:rsidR="00582942" w:rsidRPr="00582942">
        <w:rPr>
          <w:rFonts w:asciiTheme="minorHAnsi" w:hAnsiTheme="minorHAnsi" w:cstheme="minorHAnsi"/>
          <w:lang w:val="fr-BE"/>
        </w:rPr>
        <w:t xml:space="preserve">est une interface utilisateur contemporaine dotée de fonctions avancées de contrôle de l’éclairage. Son design élégant intègre la technologie tactile pour offrir une expérience intuitive et familière à l’utilisateur. La connectivité Bluetooth® intégrée étend les possibilités de contrôle aux smartphones et tablettes via l’application SceneSet® pour iOS et Android. </w:t>
      </w:r>
    </w:p>
    <w:p w14:paraId="32E7F180" w14:textId="28C5B0DE" w:rsidR="00FA6E35" w:rsidRDefault="00FA6E35" w:rsidP="00FA6E35">
      <w:pPr>
        <w:rPr>
          <w:rFonts w:asciiTheme="minorHAnsi" w:hAnsiTheme="minorHAnsi" w:cstheme="minorHAnsi"/>
          <w:lang w:val="fr-BE"/>
        </w:rPr>
      </w:pPr>
      <w:r w:rsidRPr="00FA6E35">
        <w:rPr>
          <w:rFonts w:asciiTheme="minorHAnsi" w:hAnsiTheme="minorHAnsi" w:cstheme="minorHAnsi"/>
          <w:lang w:val="fr-BE"/>
        </w:rPr>
        <w:t>Contrôleur autonome et interface utilisateur</w:t>
      </w:r>
      <w:r w:rsidRPr="00FA6E35">
        <w:rPr>
          <w:rFonts w:asciiTheme="minorHAnsi" w:hAnsiTheme="minorHAnsi" w:cstheme="minorHAnsi"/>
          <w:lang w:val="fr-BE"/>
        </w:rPr>
        <w:t>.</w:t>
      </w:r>
      <w:r w:rsidRPr="00FA6E35">
        <w:rPr>
          <w:rFonts w:asciiTheme="minorHAnsi" w:hAnsiTheme="minorHAnsi" w:cstheme="minorHAnsi"/>
          <w:lang w:val="fr-BE"/>
        </w:rPr>
        <w:t xml:space="preserve"> Mise en réseau sur les systèmes de routeurs DIGIDIM Configuration minimale / Fonctionnement prêt à l’emploi</w:t>
      </w:r>
      <w:r>
        <w:rPr>
          <w:rFonts w:asciiTheme="minorHAnsi" w:hAnsiTheme="minorHAnsi" w:cstheme="minorHAnsi"/>
          <w:lang w:val="fr-BE"/>
        </w:rPr>
        <w:t>.</w:t>
      </w:r>
      <w:r w:rsidRPr="00FA6E35">
        <w:rPr>
          <w:rFonts w:asciiTheme="minorHAnsi" w:hAnsiTheme="minorHAnsi" w:cstheme="minorHAnsi"/>
          <w:lang w:val="fr-BE"/>
        </w:rPr>
        <w:t xml:space="preserve"> Possibilité de créer, de mémoriser et de rappeler quatre ambiances lumineuses</w:t>
      </w:r>
      <w:r>
        <w:rPr>
          <w:rFonts w:asciiTheme="minorHAnsi" w:hAnsiTheme="minorHAnsi" w:cstheme="minorHAnsi"/>
          <w:lang w:val="fr-BE"/>
        </w:rPr>
        <w:t xml:space="preserve">. </w:t>
      </w:r>
      <w:r w:rsidRPr="00FA6E35">
        <w:rPr>
          <w:rFonts w:asciiTheme="minorHAnsi" w:hAnsiTheme="minorHAnsi" w:cstheme="minorHAnsi"/>
          <w:lang w:val="fr-BE"/>
        </w:rPr>
        <w:t xml:space="preserve">Entièrement compatible avec DALI </w:t>
      </w:r>
      <w:r>
        <w:rPr>
          <w:rFonts w:asciiTheme="minorHAnsi" w:hAnsiTheme="minorHAnsi" w:cstheme="minorHAnsi"/>
          <w:lang w:val="fr-BE"/>
        </w:rPr>
        <w:t xml:space="preserve">. </w:t>
      </w:r>
      <w:r w:rsidRPr="00FA6E35">
        <w:rPr>
          <w:rFonts w:asciiTheme="minorHAnsi" w:hAnsiTheme="minorHAnsi" w:cstheme="minorHAnsi"/>
          <w:lang w:val="fr-BE"/>
        </w:rPr>
        <w:t>Prise en charge de la température de couleur DALI Type 8 et de la présentation x-y des couleurs</w:t>
      </w:r>
      <w:r>
        <w:rPr>
          <w:rFonts w:asciiTheme="minorHAnsi" w:hAnsiTheme="minorHAnsi" w:cstheme="minorHAnsi"/>
          <w:lang w:val="fr-BE"/>
        </w:rPr>
        <w:t xml:space="preserve">. </w:t>
      </w:r>
      <w:r w:rsidRPr="00FA6E35">
        <w:rPr>
          <w:rFonts w:asciiTheme="minorHAnsi" w:hAnsiTheme="minorHAnsi" w:cstheme="minorHAnsi"/>
          <w:lang w:val="fr-BE"/>
        </w:rPr>
        <w:t>Disponible dans une variété de façades pour différentes commandes, y compris des versions personnalisées.Finitions de la façade en verre et en plastique</w:t>
      </w:r>
      <w:r>
        <w:rPr>
          <w:rFonts w:asciiTheme="minorHAnsi" w:hAnsiTheme="minorHAnsi" w:cstheme="minorHAnsi"/>
          <w:lang w:val="fr-BE"/>
        </w:rPr>
        <w:t>.</w:t>
      </w:r>
      <w:r w:rsidRPr="00FA6E35">
        <w:rPr>
          <w:rFonts w:asciiTheme="minorHAnsi" w:hAnsiTheme="minorHAnsi" w:cstheme="minorHAnsi"/>
          <w:lang w:val="fr-BE"/>
        </w:rPr>
        <w:t>Contrôle par application via l’application mobile SceneSet (iOS et Android)</w:t>
      </w:r>
      <w:r>
        <w:rPr>
          <w:rFonts w:asciiTheme="minorHAnsi" w:hAnsiTheme="minorHAnsi" w:cstheme="minorHAnsi"/>
          <w:lang w:val="fr-BE"/>
        </w:rPr>
        <w:t>.</w:t>
      </w:r>
      <w:r w:rsidRPr="00FA6E35">
        <w:rPr>
          <w:rFonts w:asciiTheme="minorHAnsi" w:hAnsiTheme="minorHAnsi" w:cstheme="minorHAnsi"/>
          <w:lang w:val="fr-BE"/>
        </w:rPr>
        <w:t xml:space="preserve"> Tolérance aux détergents et à l’humidité, protection jusqu’à la classe IP44 pour les environnements exigeant une grande propreté</w:t>
      </w:r>
      <w:r>
        <w:rPr>
          <w:rFonts w:asciiTheme="minorHAnsi" w:hAnsiTheme="minorHAnsi" w:cstheme="minorHAnsi"/>
          <w:lang w:val="fr-BE"/>
        </w:rPr>
        <w:t>.</w:t>
      </w:r>
    </w:p>
    <w:p w14:paraId="4E00DBF0" w14:textId="77777777" w:rsidR="00582942" w:rsidRDefault="00582942" w:rsidP="00FA6E35">
      <w:pPr>
        <w:rPr>
          <w:rFonts w:asciiTheme="minorHAnsi" w:hAnsiTheme="minorHAnsi" w:cstheme="minorHAnsi"/>
          <w:lang w:val="fr-BE"/>
        </w:rPr>
      </w:pPr>
    </w:p>
    <w:p w14:paraId="7A2F7864" w14:textId="74B19E8A" w:rsidR="00582942" w:rsidRPr="00FA6E35" w:rsidRDefault="00582942" w:rsidP="00FA6E35">
      <w:pPr>
        <w:rPr>
          <w:rFonts w:asciiTheme="minorHAnsi" w:hAnsiTheme="minorHAnsi" w:cstheme="minorHAnsi"/>
          <w:lang w:val="fr-BE" w:eastAsia="nl-NL"/>
        </w:rPr>
      </w:pPr>
      <w:r w:rsidRPr="00582942">
        <w:rPr>
          <w:rFonts w:ascii="Calibri" w:hAnsi="Calibri" w:cs="Calibri"/>
          <w:color w:val="000000"/>
          <w:szCs w:val="20"/>
        </w:rPr>
        <w:drawing>
          <wp:inline distT="0" distB="0" distL="0" distR="0" wp14:anchorId="5D1BFA2F" wp14:editId="1559C634">
            <wp:extent cx="607046" cy="601980"/>
            <wp:effectExtent l="0" t="0" r="3175" b="7620"/>
            <wp:docPr id="88373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36334" name=""/>
                    <pic:cNvPicPr/>
                  </pic:nvPicPr>
                  <pic:blipFill>
                    <a:blip r:embed="rId20"/>
                    <a:stretch>
                      <a:fillRect/>
                    </a:stretch>
                  </pic:blipFill>
                  <pic:spPr>
                    <a:xfrm>
                      <a:off x="0" y="0"/>
                      <a:ext cx="612678" cy="607565"/>
                    </a:xfrm>
                    <a:prstGeom prst="rect">
                      <a:avLst/>
                    </a:prstGeom>
                  </pic:spPr>
                </pic:pic>
              </a:graphicData>
            </a:graphic>
          </wp:inline>
        </w:drawing>
      </w:r>
    </w:p>
    <w:p w14:paraId="768DAAA9" w14:textId="7E796FE5" w:rsidR="001E7AAC" w:rsidRDefault="00343689">
      <w:pPr>
        <w:pStyle w:val="Heading2"/>
        <w:tabs>
          <w:tab w:val="num" w:pos="576"/>
        </w:tabs>
        <w:spacing w:before="240" w:after="60" w:line="360" w:lineRule="auto"/>
        <w:ind w:left="576" w:hanging="576"/>
        <w:rPr>
          <w:rFonts w:ascii="Calibri" w:hAnsi="Calibri" w:cs="Calibri"/>
          <w:color w:val="000000"/>
          <w:sz w:val="20"/>
          <w:szCs w:val="20"/>
        </w:rPr>
      </w:pPr>
      <w:r w:rsidRPr="00A161F8">
        <w:rPr>
          <w:rFonts w:ascii="Calibri" w:hAnsi="Calibri" w:cs="Calibri"/>
          <w:color w:val="000000"/>
          <w:sz w:val="20"/>
          <w:szCs w:val="20"/>
        </w:rPr>
        <w:t>Écran tactile 7</w:t>
      </w:r>
      <w:bookmarkEnd w:id="9"/>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"Safety" </w:instrText>
      </w:r>
      <w:r w:rsidRPr="00A161F8">
        <w:rPr>
          <w:rFonts w:ascii="Calibri" w:hAnsi="Calibri" w:cs="Calibri"/>
          <w:color w:val="000000"/>
          <w:sz w:val="20"/>
          <w:szCs w:val="20"/>
        </w:rPr>
        <w:fldChar w:fldCharType="end"/>
      </w:r>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"warnings" </w:instrText>
      </w:r>
      <w:r w:rsidRPr="00A161F8">
        <w:rPr>
          <w:rFonts w:ascii="Calibri" w:hAnsi="Calibri" w:cs="Calibri"/>
          <w:color w:val="000000"/>
          <w:sz w:val="20"/>
          <w:szCs w:val="20"/>
        </w:rPr>
        <w:fldChar w:fldCharType="end"/>
      </w:r>
    </w:p>
    <w:p w14:paraId="33D91958" w14:textId="5C622F87" w:rsidR="001E7AAC" w:rsidRPr="006A21D2" w:rsidRDefault="00343689">
      <w:pPr>
        <w:rPr>
          <w:rFonts w:ascii="Calibri" w:hAnsi="Calibri" w:cs="Calibri"/>
          <w:lang w:val="fr-BE" w:eastAsia="nl-NL"/>
        </w:rPr>
      </w:pPr>
      <w:r w:rsidRPr="006A21D2">
        <w:rPr>
          <w:rFonts w:ascii="Calibri" w:hAnsi="Calibri" w:cs="Calibri"/>
          <w:szCs w:val="20"/>
          <w:lang w:val="fr-BE"/>
        </w:rPr>
        <w:t xml:space="preserve">L'écran tactile doit être connecté à l'Ethernet du routeur sans intervention </w:t>
      </w:r>
      <w:r w:rsidRPr="00366B8F">
        <w:rPr>
          <w:rFonts w:ascii="Calibri" w:hAnsi="Calibri" w:cs="Calibri"/>
          <w:szCs w:val="20"/>
          <w:lang w:val="fr-BE"/>
        </w:rPr>
        <w:t>d'un</w:t>
      </w:r>
      <w:r w:rsidR="00982894" w:rsidRPr="00366B8F">
        <w:rPr>
          <w:rFonts w:ascii="Calibri" w:hAnsi="Calibri" w:cs="Calibri"/>
          <w:szCs w:val="20"/>
          <w:lang w:val="fr-BE"/>
        </w:rPr>
        <w:t xml:space="preserve"> gateway</w:t>
      </w:r>
      <w:r w:rsidRPr="006A21D2">
        <w:rPr>
          <w:rFonts w:ascii="Calibri" w:hAnsi="Calibri" w:cs="Calibri"/>
          <w:szCs w:val="20"/>
          <w:lang w:val="fr-BE"/>
        </w:rPr>
        <w:t xml:space="preserve"> ou d'un module de traduction. Les </w:t>
      </w:r>
      <w:r w:rsidR="00DE421B" w:rsidRPr="006A21D2">
        <w:rPr>
          <w:rFonts w:ascii="Calibri" w:hAnsi="Calibri" w:cs="Calibri"/>
          <w:szCs w:val="20"/>
          <w:lang w:val="fr-BE"/>
        </w:rPr>
        <w:t xml:space="preserve">commandes de </w:t>
      </w:r>
      <w:r w:rsidRPr="006A21D2">
        <w:rPr>
          <w:rFonts w:ascii="Calibri" w:hAnsi="Calibri" w:cs="Calibri"/>
          <w:szCs w:val="20"/>
          <w:lang w:val="fr-BE"/>
        </w:rPr>
        <w:t>l'écran tactile sont distribuées directement dans le réseau du routeur.  Les commandes doivent être traitées par le système à une vitesse telle que l'utilisateur du système perçoit le résultat de son action comme une réponse directe à l'actionnement d'une touche.</w:t>
      </w:r>
    </w:p>
    <w:p w14:paraId="2AAE19DD" w14:textId="77777777" w:rsidR="001E7AAC" w:rsidRPr="006A21D2" w:rsidRDefault="00343689">
      <w:pPr>
        <w:rPr>
          <w:rFonts w:ascii="Calibri" w:hAnsi="Calibri" w:cs="Calibri"/>
          <w:lang w:val="fr-BE" w:eastAsia="nl-NL"/>
        </w:rPr>
      </w:pPr>
      <w:r w:rsidRPr="006A21D2">
        <w:rPr>
          <w:rFonts w:ascii="Calibri" w:hAnsi="Calibri" w:cs="Calibri"/>
          <w:lang w:val="fr-BE" w:eastAsia="nl-NL"/>
        </w:rPr>
        <w:t xml:space="preserve">Le panneau prend en charge Android 6.0 ou une version plus récente et le WIFI 802.11b/g/n. </w:t>
      </w:r>
    </w:p>
    <w:p w14:paraId="74230567" w14:textId="77777777" w:rsidR="001E7AAC" w:rsidRPr="006A21D2" w:rsidRDefault="00343689">
      <w:pPr>
        <w:rPr>
          <w:rFonts w:ascii="Calibri" w:hAnsi="Calibri" w:cs="Calibri"/>
          <w:szCs w:val="20"/>
          <w:lang w:val="fr-BE"/>
        </w:rPr>
      </w:pPr>
      <w:r w:rsidRPr="006A21D2">
        <w:rPr>
          <w:rFonts w:ascii="Calibri" w:hAnsi="Calibri" w:cs="Calibri"/>
          <w:lang w:val="fr-BE" w:eastAsia="nl-NL"/>
        </w:rPr>
        <w:t xml:space="preserve">Il doit être adapté à </w:t>
      </w:r>
      <w:r w:rsidRPr="006A21D2">
        <w:rPr>
          <w:rFonts w:ascii="Calibri" w:hAnsi="Calibri" w:cs="Calibri"/>
          <w:szCs w:val="20"/>
          <w:lang w:val="fr-BE"/>
        </w:rPr>
        <w:t>une installation encastrée et ne doit pas dépasser de plus de 14 mm du mur.</w:t>
      </w:r>
    </w:p>
    <w:p w14:paraId="7E93439D" w14:textId="77777777" w:rsidR="000623DA" w:rsidRPr="006A21D2" w:rsidRDefault="000623DA" w:rsidP="009E3A80">
      <w:pPr>
        <w:rPr>
          <w:rFonts w:ascii="Calibri" w:hAnsi="Calibri" w:cs="Calibri"/>
          <w:lang w:val="fr-BE" w:eastAsia="nl-NL"/>
        </w:rPr>
      </w:pPr>
    </w:p>
    <w:p w14:paraId="7ACC1848" w14:textId="77777777" w:rsidR="001E7AAC" w:rsidRPr="006A21D2" w:rsidRDefault="00343689">
      <w:pPr>
        <w:rPr>
          <w:rFonts w:ascii="Calibri" w:hAnsi="Calibri" w:cs="Calibri"/>
          <w:sz w:val="18"/>
          <w:szCs w:val="18"/>
          <w:lang w:val="fr-BE" w:eastAsia="nl-NL"/>
        </w:rPr>
      </w:pPr>
      <w:r w:rsidRPr="006A21D2">
        <w:rPr>
          <w:rFonts w:ascii="Calibri" w:hAnsi="Calibri" w:cs="Calibri"/>
          <w:sz w:val="18"/>
          <w:szCs w:val="18"/>
          <w:lang w:val="fr-BE" w:eastAsia="nl-NL"/>
        </w:rPr>
        <w:t>Écran IPS de 7 pouces</w:t>
      </w:r>
    </w:p>
    <w:p w14:paraId="02CC88A8" w14:textId="77777777" w:rsidR="001E7AAC" w:rsidRPr="006A21D2" w:rsidRDefault="00343689">
      <w:pPr>
        <w:rPr>
          <w:rFonts w:ascii="Calibri" w:hAnsi="Calibri" w:cs="Calibri"/>
          <w:sz w:val="18"/>
          <w:szCs w:val="18"/>
          <w:lang w:val="fr-BE" w:eastAsia="nl-NL"/>
        </w:rPr>
      </w:pPr>
      <w:r w:rsidRPr="006A21D2">
        <w:rPr>
          <w:rFonts w:ascii="Calibri" w:hAnsi="Calibri" w:cs="Calibri"/>
          <w:sz w:val="18"/>
          <w:szCs w:val="18"/>
          <w:lang w:val="fr-BE" w:eastAsia="nl-NL"/>
        </w:rPr>
        <w:t>CPU ARM Cortex A7 à 8 cœurs, 1,2 GHz</w:t>
      </w:r>
    </w:p>
    <w:p w14:paraId="7BA34A4D" w14:textId="77777777" w:rsidR="001E7AAC" w:rsidRPr="006A21D2" w:rsidRDefault="00343689">
      <w:pPr>
        <w:rPr>
          <w:rFonts w:ascii="Calibri" w:hAnsi="Calibri" w:cs="Calibri"/>
          <w:sz w:val="18"/>
          <w:szCs w:val="18"/>
          <w:lang w:val="fr-BE" w:eastAsia="nl-NL"/>
        </w:rPr>
      </w:pPr>
      <w:r w:rsidRPr="006A21D2">
        <w:rPr>
          <w:rFonts w:ascii="Calibri" w:hAnsi="Calibri" w:cs="Calibri"/>
          <w:sz w:val="18"/>
          <w:szCs w:val="18"/>
          <w:lang w:val="fr-BE" w:eastAsia="nl-NL"/>
        </w:rPr>
        <w:t>Résolution 1024 x 600, luminosité : 350 cd/m2</w:t>
      </w:r>
    </w:p>
    <w:p w14:paraId="426671CC" w14:textId="77777777" w:rsidR="001E7AAC" w:rsidRPr="006A21D2" w:rsidRDefault="00343689">
      <w:pPr>
        <w:rPr>
          <w:rFonts w:ascii="Calibri" w:hAnsi="Calibri" w:cs="Calibri"/>
          <w:sz w:val="18"/>
          <w:szCs w:val="18"/>
          <w:lang w:val="fr-BE" w:eastAsia="nl-NL"/>
        </w:rPr>
      </w:pPr>
      <w:r w:rsidRPr="006A21D2">
        <w:rPr>
          <w:rFonts w:ascii="Calibri" w:hAnsi="Calibri" w:cs="Calibri"/>
          <w:sz w:val="18"/>
          <w:szCs w:val="18"/>
          <w:lang w:val="fr-BE" w:eastAsia="nl-NL"/>
        </w:rPr>
        <w:t xml:space="preserve">WIFI (802.11b/g/n), réseau Ethernet </w:t>
      </w:r>
      <w:r w:rsidRPr="006A21D2">
        <w:rPr>
          <w:rFonts w:ascii="Calibri" w:eastAsia="SimSun" w:hAnsi="Calibri" w:cs="Calibri"/>
          <w:szCs w:val="20"/>
          <w:lang w:val="fr-BE" w:eastAsia="nl-NL"/>
        </w:rPr>
        <w:t>Lan</w:t>
      </w:r>
    </w:p>
    <w:p w14:paraId="6F287965" w14:textId="77777777" w:rsidR="001E7AAC" w:rsidRDefault="00343689">
      <w:pPr>
        <w:rPr>
          <w:rFonts w:ascii="Calibri" w:hAnsi="Calibri" w:cs="Calibri"/>
          <w:sz w:val="18"/>
          <w:szCs w:val="18"/>
          <w:lang w:val="nl-NL" w:eastAsia="nl-NL"/>
        </w:rPr>
      </w:pPr>
      <w:r w:rsidRPr="00A161F8">
        <w:rPr>
          <w:rFonts w:ascii="Calibri" w:hAnsi="Calibri" w:cs="Calibri"/>
          <w:sz w:val="18"/>
          <w:szCs w:val="18"/>
          <w:lang w:val="nl-NL" w:eastAsia="nl-NL"/>
        </w:rPr>
        <w:t>Google Android 6.0</w:t>
      </w:r>
    </w:p>
    <w:p w14:paraId="7753DA6B" w14:textId="77777777" w:rsidR="00BA6351" w:rsidRDefault="00BA6351">
      <w:pPr>
        <w:rPr>
          <w:noProof/>
        </w:rPr>
      </w:pPr>
    </w:p>
    <w:p w14:paraId="3D1D5A79" w14:textId="34E95AF9" w:rsidR="00BA6351" w:rsidRDefault="00BA6351">
      <w:pPr>
        <w:rPr>
          <w:rFonts w:ascii="Calibri" w:hAnsi="Calibri" w:cs="Calibri"/>
          <w:sz w:val="18"/>
          <w:szCs w:val="18"/>
          <w:lang w:val="en-GB" w:eastAsia="nl-NL"/>
        </w:rPr>
      </w:pPr>
      <w:r>
        <w:rPr>
          <w:noProof/>
        </w:rPr>
        <w:drawing>
          <wp:inline distT="0" distB="0" distL="0" distR="0" wp14:anchorId="59635CDA" wp14:editId="53EE0929">
            <wp:extent cx="1539240" cy="1041552"/>
            <wp:effectExtent l="0" t="0" r="3810" b="6350"/>
            <wp:docPr id="13" name="Picture 12" descr="Écran tactile 7&quot; -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cran tactile 7&quot; - no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8108" cy="1047553"/>
                    </a:xfrm>
                    <a:prstGeom prst="rect">
                      <a:avLst/>
                    </a:prstGeom>
                    <a:noFill/>
                    <a:ln>
                      <a:noFill/>
                    </a:ln>
                  </pic:spPr>
                </pic:pic>
              </a:graphicData>
            </a:graphic>
          </wp:inline>
        </w:drawing>
      </w:r>
    </w:p>
    <w:p w14:paraId="7EC6132B" w14:textId="77777777" w:rsidR="001E7AAC" w:rsidRDefault="00343689">
      <w:pPr>
        <w:pStyle w:val="Heading2"/>
        <w:tabs>
          <w:tab w:val="num" w:pos="576"/>
        </w:tabs>
        <w:spacing w:before="240" w:after="60" w:line="360" w:lineRule="auto"/>
        <w:ind w:left="576" w:hanging="576"/>
        <w:rPr>
          <w:rFonts w:ascii="Calibri" w:hAnsi="Calibri" w:cs="Calibri"/>
          <w:color w:val="000000"/>
          <w:sz w:val="20"/>
          <w:szCs w:val="20"/>
        </w:rPr>
      </w:pPr>
      <w:bookmarkStart w:id="10" w:name="_Toc134685916"/>
      <w:r w:rsidRPr="00A161F8">
        <w:rPr>
          <w:rFonts w:ascii="Calibri" w:hAnsi="Calibri" w:cs="Calibri"/>
          <w:color w:val="000000"/>
          <w:sz w:val="20"/>
          <w:szCs w:val="20"/>
        </w:rPr>
        <w:t xml:space="preserve">Écran tactile </w:t>
      </w:r>
      <w:r w:rsidR="001F61C2" w:rsidRPr="00A161F8">
        <w:rPr>
          <w:rFonts w:ascii="Calibri" w:hAnsi="Calibri" w:cs="Calibri"/>
          <w:color w:val="000000"/>
          <w:sz w:val="20"/>
          <w:szCs w:val="20"/>
        </w:rPr>
        <w:t>10</w:t>
      </w:r>
      <w:bookmarkEnd w:id="10"/>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"Safety" </w:instrText>
      </w:r>
      <w:r w:rsidRPr="00A161F8">
        <w:rPr>
          <w:rFonts w:ascii="Calibri" w:hAnsi="Calibri" w:cs="Calibri"/>
          <w:color w:val="000000"/>
          <w:sz w:val="20"/>
          <w:szCs w:val="20"/>
        </w:rPr>
        <w:fldChar w:fldCharType="end"/>
      </w:r>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"warnings" </w:instrText>
      </w:r>
      <w:r w:rsidRPr="00A161F8">
        <w:rPr>
          <w:rFonts w:ascii="Calibri" w:hAnsi="Calibri" w:cs="Calibri"/>
          <w:color w:val="000000"/>
          <w:sz w:val="20"/>
          <w:szCs w:val="20"/>
        </w:rPr>
        <w:fldChar w:fldCharType="end"/>
      </w:r>
    </w:p>
    <w:p w14:paraId="0FDA6604" w14:textId="120FDF30" w:rsidR="001E7AAC" w:rsidRPr="006A21D2" w:rsidRDefault="00343689">
      <w:pPr>
        <w:rPr>
          <w:rFonts w:ascii="Calibri" w:hAnsi="Calibri" w:cs="Calibri"/>
          <w:lang w:val="fr-BE" w:eastAsia="nl-NL"/>
        </w:rPr>
      </w:pPr>
      <w:r w:rsidRPr="006A21D2">
        <w:rPr>
          <w:rFonts w:ascii="Calibri" w:hAnsi="Calibri" w:cs="Calibri"/>
          <w:szCs w:val="20"/>
          <w:lang w:val="fr-BE"/>
        </w:rPr>
        <w:t xml:space="preserve">L'écran tactile doit être connecté à l'Ethernet du routeur sans intervention </w:t>
      </w:r>
      <w:r w:rsidRPr="00366B8F">
        <w:rPr>
          <w:rFonts w:ascii="Calibri" w:hAnsi="Calibri" w:cs="Calibri"/>
          <w:szCs w:val="20"/>
          <w:lang w:val="fr-BE"/>
        </w:rPr>
        <w:t>d'un</w:t>
      </w:r>
      <w:r w:rsidR="00982894" w:rsidRPr="00366B8F">
        <w:rPr>
          <w:rFonts w:ascii="Calibri" w:hAnsi="Calibri" w:cs="Calibri"/>
          <w:szCs w:val="20"/>
          <w:lang w:val="fr-BE"/>
        </w:rPr>
        <w:t xml:space="preserve"> gateway</w:t>
      </w:r>
      <w:r w:rsidRPr="006A21D2">
        <w:rPr>
          <w:rFonts w:ascii="Calibri" w:hAnsi="Calibri" w:cs="Calibri"/>
          <w:szCs w:val="20"/>
          <w:lang w:val="fr-BE"/>
        </w:rPr>
        <w:t xml:space="preserve"> ou d'un module de traduction. Les </w:t>
      </w:r>
      <w:r w:rsidR="00DE421B" w:rsidRPr="006A21D2">
        <w:rPr>
          <w:rFonts w:ascii="Calibri" w:hAnsi="Calibri" w:cs="Calibri"/>
          <w:szCs w:val="20"/>
          <w:lang w:val="fr-BE"/>
        </w:rPr>
        <w:t xml:space="preserve">commandes de </w:t>
      </w:r>
      <w:r w:rsidRPr="006A21D2">
        <w:rPr>
          <w:rFonts w:ascii="Calibri" w:hAnsi="Calibri" w:cs="Calibri"/>
          <w:szCs w:val="20"/>
          <w:lang w:val="fr-BE"/>
        </w:rPr>
        <w:t>l'écran tactile sont distribuées directement dans le réseau du routeur.  Les commandes doivent être traitées par le système à une vitesse telle que l'utilisateur du système perçoit le résultat de son action comme une réponse directe à l'actionnement d'une touche.</w:t>
      </w:r>
    </w:p>
    <w:p w14:paraId="488851A3" w14:textId="77777777" w:rsidR="001E7AAC" w:rsidRPr="006A21D2" w:rsidRDefault="00343689">
      <w:pPr>
        <w:rPr>
          <w:rFonts w:ascii="Calibri" w:hAnsi="Calibri" w:cs="Calibri"/>
          <w:lang w:val="fr-BE" w:eastAsia="nl-NL"/>
        </w:rPr>
      </w:pPr>
      <w:r w:rsidRPr="006A21D2">
        <w:rPr>
          <w:rFonts w:ascii="Calibri" w:hAnsi="Calibri" w:cs="Calibri"/>
          <w:lang w:val="fr-BE" w:eastAsia="nl-NL"/>
        </w:rPr>
        <w:t xml:space="preserve">Le panneau prend en charge Android 6.0 ou une version plus récente et le WIFI 802.11b/g/n. </w:t>
      </w:r>
    </w:p>
    <w:p w14:paraId="30B0BE2C" w14:textId="77777777" w:rsidR="001E7AAC" w:rsidRPr="006A21D2" w:rsidRDefault="00343689">
      <w:pPr>
        <w:rPr>
          <w:rFonts w:ascii="Calibri" w:hAnsi="Calibri" w:cs="Calibri"/>
          <w:szCs w:val="20"/>
          <w:lang w:val="fr-BE"/>
        </w:rPr>
      </w:pPr>
      <w:r w:rsidRPr="006A21D2">
        <w:rPr>
          <w:rFonts w:ascii="Calibri" w:hAnsi="Calibri" w:cs="Calibri"/>
          <w:lang w:val="fr-BE" w:eastAsia="nl-NL"/>
        </w:rPr>
        <w:t xml:space="preserve">Il doit pouvoir être </w:t>
      </w:r>
      <w:r w:rsidRPr="006A21D2">
        <w:rPr>
          <w:rFonts w:ascii="Calibri" w:hAnsi="Calibri" w:cs="Calibri"/>
          <w:szCs w:val="20"/>
          <w:lang w:val="fr-BE"/>
        </w:rPr>
        <w:t>encastré et ne doit pas dépasser de plus de 16 mm du mur.</w:t>
      </w:r>
    </w:p>
    <w:p w14:paraId="077C5D4D" w14:textId="77777777" w:rsidR="000623DA" w:rsidRPr="006A21D2" w:rsidRDefault="000623DA" w:rsidP="000623DA">
      <w:pPr>
        <w:rPr>
          <w:rFonts w:ascii="Calibri" w:hAnsi="Calibri" w:cs="Calibri"/>
          <w:lang w:val="fr-BE" w:eastAsia="nl-NL"/>
        </w:rPr>
      </w:pPr>
    </w:p>
    <w:p w14:paraId="2313FB40" w14:textId="77777777" w:rsidR="001E7AAC" w:rsidRPr="006A21D2" w:rsidRDefault="00343689">
      <w:pPr>
        <w:rPr>
          <w:rFonts w:ascii="Calibri" w:hAnsi="Calibri" w:cs="Calibri"/>
          <w:sz w:val="18"/>
          <w:szCs w:val="18"/>
          <w:lang w:val="fr-BE" w:eastAsia="nl-NL"/>
        </w:rPr>
      </w:pPr>
      <w:r w:rsidRPr="006A21D2">
        <w:rPr>
          <w:rFonts w:ascii="Calibri" w:hAnsi="Calibri" w:cs="Calibri"/>
          <w:sz w:val="18"/>
          <w:szCs w:val="18"/>
          <w:lang w:val="fr-BE" w:eastAsia="nl-NL"/>
        </w:rPr>
        <w:t>Écran IPS de 10 pouces</w:t>
      </w:r>
    </w:p>
    <w:p w14:paraId="509A82F1" w14:textId="77777777" w:rsidR="001E7AAC" w:rsidRPr="006A21D2" w:rsidRDefault="00343689">
      <w:pPr>
        <w:rPr>
          <w:rFonts w:ascii="Calibri" w:hAnsi="Calibri" w:cs="Calibri"/>
          <w:sz w:val="18"/>
          <w:szCs w:val="18"/>
          <w:lang w:val="fr-BE" w:eastAsia="nl-NL"/>
        </w:rPr>
      </w:pPr>
      <w:r w:rsidRPr="006A21D2">
        <w:rPr>
          <w:rFonts w:ascii="Calibri" w:hAnsi="Calibri" w:cs="Calibri"/>
          <w:sz w:val="18"/>
          <w:szCs w:val="18"/>
          <w:lang w:val="fr-BE" w:eastAsia="nl-NL"/>
        </w:rPr>
        <w:t>CPU ARM Cortex A7 à 8 cœurs, 1,2 GHz</w:t>
      </w:r>
    </w:p>
    <w:p w14:paraId="529E3656" w14:textId="77777777" w:rsidR="001E7AAC" w:rsidRPr="006A21D2" w:rsidRDefault="00343689">
      <w:pPr>
        <w:rPr>
          <w:rFonts w:ascii="Calibri" w:hAnsi="Calibri" w:cs="Calibri"/>
          <w:sz w:val="18"/>
          <w:szCs w:val="18"/>
          <w:lang w:val="fr-BE" w:eastAsia="nl-NL"/>
        </w:rPr>
      </w:pPr>
      <w:r w:rsidRPr="006A21D2">
        <w:rPr>
          <w:rFonts w:ascii="Calibri" w:hAnsi="Calibri" w:cs="Calibri"/>
          <w:sz w:val="18"/>
          <w:szCs w:val="18"/>
          <w:lang w:val="fr-BE" w:eastAsia="nl-NL"/>
        </w:rPr>
        <w:t xml:space="preserve">Résolution : </w:t>
      </w:r>
      <w:r w:rsidRPr="006A21D2">
        <w:rPr>
          <w:rFonts w:ascii="Calibri" w:eastAsia="SimSun" w:hAnsi="Calibri" w:cs="Calibri"/>
          <w:szCs w:val="20"/>
          <w:lang w:val="fr-BE" w:eastAsia="nl-NL"/>
        </w:rPr>
        <w:t>1280 x 800</w:t>
      </w:r>
      <w:r w:rsidRPr="006A21D2">
        <w:rPr>
          <w:rFonts w:ascii="Calibri" w:hAnsi="Calibri" w:cs="Calibri"/>
          <w:sz w:val="18"/>
          <w:szCs w:val="18"/>
          <w:lang w:val="fr-BE" w:eastAsia="nl-NL"/>
        </w:rPr>
        <w:t xml:space="preserve">, luminosité : </w:t>
      </w:r>
      <w:r w:rsidRPr="006A21D2">
        <w:rPr>
          <w:rFonts w:ascii="Calibri" w:eastAsia="SimSun" w:hAnsi="Calibri" w:cs="Calibri"/>
          <w:szCs w:val="20"/>
          <w:lang w:val="fr-BE" w:eastAsia="nl-NL"/>
        </w:rPr>
        <w:t>350 nit, rapport : 16:10</w:t>
      </w:r>
    </w:p>
    <w:p w14:paraId="1A975278" w14:textId="77777777" w:rsidR="001E7AAC" w:rsidRPr="006A21D2" w:rsidRDefault="00343689">
      <w:pPr>
        <w:rPr>
          <w:rFonts w:ascii="Calibri" w:hAnsi="Calibri" w:cs="Calibri"/>
          <w:sz w:val="18"/>
          <w:szCs w:val="18"/>
          <w:lang w:val="fr-BE" w:eastAsia="nl-NL"/>
        </w:rPr>
      </w:pPr>
      <w:r w:rsidRPr="006A21D2">
        <w:rPr>
          <w:rFonts w:ascii="Calibri" w:hAnsi="Calibri" w:cs="Calibri"/>
          <w:sz w:val="18"/>
          <w:szCs w:val="18"/>
          <w:lang w:val="fr-BE" w:eastAsia="nl-NL"/>
        </w:rPr>
        <w:t xml:space="preserve">WIFI (802.11b/g/n), réseau Ethernet </w:t>
      </w:r>
      <w:r w:rsidRPr="006A21D2">
        <w:rPr>
          <w:rFonts w:ascii="Calibri" w:eastAsia="SimSun" w:hAnsi="Calibri" w:cs="Calibri"/>
          <w:szCs w:val="20"/>
          <w:lang w:val="fr-BE" w:eastAsia="nl-NL"/>
        </w:rPr>
        <w:t>Lan</w:t>
      </w:r>
    </w:p>
    <w:p w14:paraId="3A43752D" w14:textId="77777777" w:rsidR="001E7AAC" w:rsidRDefault="00343689">
      <w:pPr>
        <w:rPr>
          <w:rFonts w:ascii="Calibri" w:hAnsi="Calibri" w:cs="Calibri"/>
          <w:sz w:val="18"/>
          <w:szCs w:val="18"/>
          <w:lang w:val="nl-NL" w:eastAsia="nl-NL"/>
        </w:rPr>
      </w:pPr>
      <w:r w:rsidRPr="00A161F8">
        <w:rPr>
          <w:rFonts w:ascii="Calibri" w:hAnsi="Calibri" w:cs="Calibri"/>
          <w:sz w:val="18"/>
          <w:szCs w:val="18"/>
          <w:lang w:val="nl-NL" w:eastAsia="nl-NL"/>
        </w:rPr>
        <w:t>Google Android 6.0</w:t>
      </w:r>
    </w:p>
    <w:p w14:paraId="26A7829F" w14:textId="77777777" w:rsidR="00BA6351" w:rsidRDefault="00BA6351">
      <w:pPr>
        <w:rPr>
          <w:rFonts w:ascii="Calibri" w:hAnsi="Calibri" w:cs="Calibri"/>
          <w:sz w:val="18"/>
          <w:szCs w:val="18"/>
          <w:lang w:val="nl-NL" w:eastAsia="nl-NL"/>
        </w:rPr>
      </w:pPr>
    </w:p>
    <w:p w14:paraId="0424495C" w14:textId="5B6E8B0B" w:rsidR="00BA6351" w:rsidRDefault="00BA6351">
      <w:pPr>
        <w:rPr>
          <w:rFonts w:ascii="Calibri" w:hAnsi="Calibri" w:cs="Calibri"/>
          <w:sz w:val="18"/>
          <w:szCs w:val="18"/>
          <w:lang w:val="en-GB" w:eastAsia="nl-NL"/>
        </w:rPr>
      </w:pPr>
      <w:r>
        <w:rPr>
          <w:noProof/>
        </w:rPr>
        <w:lastRenderedPageBreak/>
        <w:drawing>
          <wp:inline distT="0" distB="0" distL="0" distR="0" wp14:anchorId="3AD8FD30" wp14:editId="3175F7B9">
            <wp:extent cx="1410269" cy="944880"/>
            <wp:effectExtent l="0" t="0" r="0" b="7620"/>
            <wp:docPr id="14" name="Picture 13" descr="Écran tactile 10&quot; -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Écran tactile 10&quot; - no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6217" cy="948865"/>
                    </a:xfrm>
                    <a:prstGeom prst="rect">
                      <a:avLst/>
                    </a:prstGeom>
                    <a:noFill/>
                    <a:ln>
                      <a:noFill/>
                    </a:ln>
                  </pic:spPr>
                </pic:pic>
              </a:graphicData>
            </a:graphic>
          </wp:inline>
        </w:drawing>
      </w:r>
    </w:p>
    <w:p w14:paraId="18B14969" w14:textId="77777777" w:rsidR="00A90EB5" w:rsidRDefault="00A90EB5">
      <w:pPr>
        <w:rPr>
          <w:rFonts w:ascii="Calibri" w:hAnsi="Calibri" w:cs="Calibri"/>
          <w:sz w:val="18"/>
          <w:szCs w:val="18"/>
          <w:lang w:val="en-GB" w:eastAsia="nl-NL"/>
        </w:rPr>
      </w:pPr>
    </w:p>
    <w:p w14:paraId="48F2FFF0" w14:textId="77777777" w:rsidR="001E7AAC" w:rsidRDefault="00343689">
      <w:pPr>
        <w:pStyle w:val="Heading2"/>
        <w:tabs>
          <w:tab w:val="num" w:pos="576"/>
        </w:tabs>
        <w:spacing w:before="240" w:after="60" w:line="360" w:lineRule="auto"/>
        <w:ind w:left="576" w:hanging="576"/>
        <w:rPr>
          <w:rFonts w:ascii="Calibri" w:hAnsi="Calibri" w:cs="Calibri"/>
          <w:color w:val="000000"/>
          <w:sz w:val="20"/>
          <w:szCs w:val="20"/>
        </w:rPr>
      </w:pPr>
      <w:bookmarkStart w:id="11" w:name="_Toc134685917"/>
      <w:r w:rsidRPr="00A161F8">
        <w:rPr>
          <w:rFonts w:ascii="Calibri" w:hAnsi="Calibri" w:cs="Calibri"/>
          <w:color w:val="000000"/>
          <w:sz w:val="20"/>
          <w:szCs w:val="20"/>
        </w:rPr>
        <w:t>Écran tactile 21</w:t>
      </w:r>
      <w:bookmarkEnd w:id="11"/>
      <w:r w:rsidR="001F61C2" w:rsidRPr="00A161F8">
        <w:rPr>
          <w:rFonts w:ascii="Calibri" w:hAnsi="Calibri" w:cs="Calibri"/>
          <w:color w:val="000000"/>
          <w:sz w:val="20"/>
          <w:szCs w:val="20"/>
        </w:rPr>
        <w:fldChar w:fldCharType="begin"/>
      </w:r>
      <w:r w:rsidR="001F61C2" w:rsidRPr="00A161F8">
        <w:rPr>
          <w:rFonts w:ascii="Calibri" w:hAnsi="Calibri" w:cs="Calibri"/>
          <w:color w:val="000000"/>
          <w:sz w:val="20"/>
          <w:szCs w:val="20"/>
        </w:rPr>
        <w:instrText xml:space="preserve"> XE "Safety" </w:instrText>
      </w:r>
      <w:r w:rsidR="001F61C2" w:rsidRPr="00A161F8">
        <w:rPr>
          <w:rFonts w:ascii="Calibri" w:hAnsi="Calibri" w:cs="Calibri"/>
          <w:color w:val="000000"/>
          <w:sz w:val="20"/>
          <w:szCs w:val="20"/>
        </w:rPr>
        <w:fldChar w:fldCharType="end"/>
      </w:r>
      <w:r w:rsidR="001F61C2" w:rsidRPr="00A161F8">
        <w:rPr>
          <w:rFonts w:ascii="Calibri" w:hAnsi="Calibri" w:cs="Calibri"/>
          <w:color w:val="000000"/>
          <w:sz w:val="20"/>
          <w:szCs w:val="20"/>
        </w:rPr>
        <w:fldChar w:fldCharType="begin"/>
      </w:r>
      <w:r w:rsidR="001F61C2" w:rsidRPr="00A161F8">
        <w:rPr>
          <w:rFonts w:ascii="Calibri" w:hAnsi="Calibri" w:cs="Calibri"/>
          <w:color w:val="000000"/>
          <w:sz w:val="20"/>
          <w:szCs w:val="20"/>
        </w:rPr>
        <w:instrText xml:space="preserve"> XE "warnings" </w:instrText>
      </w:r>
      <w:r w:rsidR="001F61C2" w:rsidRPr="00A161F8">
        <w:rPr>
          <w:rFonts w:ascii="Calibri" w:hAnsi="Calibri" w:cs="Calibri"/>
          <w:color w:val="000000"/>
          <w:sz w:val="20"/>
          <w:szCs w:val="20"/>
        </w:rPr>
        <w:fldChar w:fldCharType="end"/>
      </w:r>
    </w:p>
    <w:p w14:paraId="2D5163B2" w14:textId="087E5122" w:rsidR="001E7AAC" w:rsidRPr="006A21D2" w:rsidRDefault="00343689">
      <w:pPr>
        <w:rPr>
          <w:rFonts w:ascii="Calibri" w:hAnsi="Calibri" w:cs="Calibri"/>
          <w:lang w:val="fr-BE" w:eastAsia="nl-NL"/>
        </w:rPr>
      </w:pPr>
      <w:r w:rsidRPr="006A21D2">
        <w:rPr>
          <w:rFonts w:ascii="Calibri" w:hAnsi="Calibri" w:cs="Calibri"/>
          <w:szCs w:val="20"/>
          <w:lang w:val="fr-BE"/>
        </w:rPr>
        <w:t xml:space="preserve">L'écran tactile doit être connecté à l'Ethernet du routeur sans intervention </w:t>
      </w:r>
      <w:r w:rsidRPr="00366B8F">
        <w:rPr>
          <w:rFonts w:ascii="Calibri" w:hAnsi="Calibri" w:cs="Calibri"/>
          <w:szCs w:val="20"/>
          <w:lang w:val="fr-BE"/>
        </w:rPr>
        <w:t>d'un</w:t>
      </w:r>
      <w:r w:rsidR="00982894" w:rsidRPr="00366B8F">
        <w:rPr>
          <w:rFonts w:ascii="Calibri" w:hAnsi="Calibri" w:cs="Calibri"/>
          <w:szCs w:val="20"/>
          <w:lang w:val="fr-BE"/>
        </w:rPr>
        <w:t xml:space="preserve"> gateway</w:t>
      </w:r>
      <w:r w:rsidRPr="006A21D2">
        <w:rPr>
          <w:rFonts w:ascii="Calibri" w:hAnsi="Calibri" w:cs="Calibri"/>
          <w:szCs w:val="20"/>
          <w:lang w:val="fr-BE"/>
        </w:rPr>
        <w:t xml:space="preserve"> ou d'un module de traduction. Les </w:t>
      </w:r>
      <w:r w:rsidR="00DE421B" w:rsidRPr="006A21D2">
        <w:rPr>
          <w:rFonts w:ascii="Calibri" w:hAnsi="Calibri" w:cs="Calibri"/>
          <w:szCs w:val="20"/>
          <w:lang w:val="fr-BE"/>
        </w:rPr>
        <w:t xml:space="preserve">commandes de </w:t>
      </w:r>
      <w:r w:rsidRPr="006A21D2">
        <w:rPr>
          <w:rFonts w:ascii="Calibri" w:hAnsi="Calibri" w:cs="Calibri"/>
          <w:szCs w:val="20"/>
          <w:lang w:val="fr-BE"/>
        </w:rPr>
        <w:t xml:space="preserve">l'écran tactile sont distribuées directement dans le réseau du routeur.  Les commandes doivent être traitées par le système à une vitesse telle que l'utilisateur du système perçoit le résultat de son action comme une réponse directe à l'actionnement d'une touche. </w:t>
      </w:r>
    </w:p>
    <w:p w14:paraId="266A5E69" w14:textId="3D34ED9C" w:rsidR="001E7AAC" w:rsidRPr="006A21D2" w:rsidRDefault="00343689">
      <w:pPr>
        <w:rPr>
          <w:rFonts w:ascii="Calibri" w:hAnsi="Calibri" w:cs="Calibri"/>
          <w:szCs w:val="20"/>
          <w:lang w:val="fr-BE"/>
        </w:rPr>
      </w:pPr>
      <w:r w:rsidRPr="006A21D2">
        <w:rPr>
          <w:rFonts w:ascii="Calibri" w:hAnsi="Calibri" w:cs="Calibri"/>
          <w:szCs w:val="20"/>
          <w:lang w:val="fr-BE"/>
        </w:rPr>
        <w:t xml:space="preserve">Le panneau doit être IP 64 et convient pour un montage encastré ou </w:t>
      </w:r>
      <w:r w:rsidR="00982894" w:rsidRPr="00366B8F">
        <w:rPr>
          <w:rFonts w:ascii="Calibri" w:hAnsi="Calibri" w:cs="Calibri"/>
          <w:szCs w:val="20"/>
          <w:lang w:val="fr-BE"/>
        </w:rPr>
        <w:t>apparent</w:t>
      </w:r>
      <w:r w:rsidRPr="00366B8F">
        <w:rPr>
          <w:rFonts w:ascii="Calibri" w:hAnsi="Calibri" w:cs="Calibri"/>
          <w:szCs w:val="20"/>
          <w:lang w:val="fr-BE"/>
        </w:rPr>
        <w:t>.</w:t>
      </w:r>
    </w:p>
    <w:p w14:paraId="59B4A534" w14:textId="77777777" w:rsidR="001E7AAC" w:rsidRPr="006A21D2" w:rsidRDefault="00343689">
      <w:pPr>
        <w:rPr>
          <w:rFonts w:ascii="Calibri" w:hAnsi="Calibri" w:cs="Calibri"/>
          <w:szCs w:val="20"/>
          <w:lang w:val="fr-BE"/>
        </w:rPr>
      </w:pPr>
      <w:r w:rsidRPr="006A21D2">
        <w:rPr>
          <w:rFonts w:ascii="Calibri" w:hAnsi="Calibri" w:cs="Calibri"/>
          <w:szCs w:val="20"/>
          <w:lang w:val="fr-BE"/>
        </w:rPr>
        <w:t xml:space="preserve">L'écran tactile est équipé d'un </w:t>
      </w:r>
      <w:r w:rsidR="00DE421B" w:rsidRPr="006A21D2">
        <w:rPr>
          <w:rFonts w:ascii="Calibri" w:hAnsi="Calibri" w:cs="Calibri"/>
          <w:szCs w:val="20"/>
          <w:lang w:val="fr-BE"/>
        </w:rPr>
        <w:t xml:space="preserve">système d'exploitation </w:t>
      </w:r>
      <w:r w:rsidRPr="006A21D2">
        <w:rPr>
          <w:rFonts w:ascii="Calibri" w:hAnsi="Calibri" w:cs="Calibri"/>
          <w:szCs w:val="20"/>
          <w:lang w:val="fr-BE"/>
        </w:rPr>
        <w:t>Windows.</w:t>
      </w:r>
    </w:p>
    <w:p w14:paraId="0232AB8A" w14:textId="77777777" w:rsidR="001E7AAC" w:rsidRPr="006A21D2" w:rsidRDefault="00343689">
      <w:pPr>
        <w:rPr>
          <w:rFonts w:ascii="Calibri" w:hAnsi="Calibri" w:cs="Calibri"/>
          <w:szCs w:val="20"/>
          <w:lang w:val="fr-BE"/>
        </w:rPr>
      </w:pPr>
      <w:r w:rsidRPr="006A21D2">
        <w:rPr>
          <w:rFonts w:ascii="Calibri" w:hAnsi="Calibri" w:cs="Calibri"/>
          <w:szCs w:val="20"/>
          <w:lang w:val="fr-BE"/>
        </w:rPr>
        <w:t>Le matériel comprend deux ports Ethernet distincts.</w:t>
      </w:r>
    </w:p>
    <w:p w14:paraId="6CEB72F8" w14:textId="77777777" w:rsidR="001E7AAC" w:rsidRPr="006A21D2" w:rsidRDefault="00343689">
      <w:pPr>
        <w:rPr>
          <w:rFonts w:ascii="Calibri" w:hAnsi="Calibri" w:cs="Calibri"/>
          <w:szCs w:val="20"/>
          <w:lang w:val="fr-BE"/>
        </w:rPr>
      </w:pPr>
      <w:r w:rsidRPr="006A21D2">
        <w:rPr>
          <w:rFonts w:ascii="Calibri" w:hAnsi="Calibri" w:cs="Calibri"/>
          <w:szCs w:val="20"/>
          <w:lang w:val="fr-BE"/>
        </w:rPr>
        <w:t>Le module contient un système Intel Atom sans ventilateur mécanique.</w:t>
      </w:r>
    </w:p>
    <w:p w14:paraId="1FA689E3" w14:textId="77777777" w:rsidR="001E7AAC" w:rsidRPr="006A21D2" w:rsidRDefault="00343689">
      <w:pPr>
        <w:rPr>
          <w:rFonts w:ascii="Calibri" w:hAnsi="Calibri" w:cs="Calibri"/>
          <w:szCs w:val="20"/>
          <w:lang w:val="fr-BE"/>
        </w:rPr>
      </w:pPr>
      <w:r w:rsidRPr="006A21D2">
        <w:rPr>
          <w:rFonts w:ascii="Calibri" w:hAnsi="Calibri" w:cs="Calibri"/>
          <w:szCs w:val="20"/>
          <w:lang w:val="fr-BE"/>
        </w:rPr>
        <w:t xml:space="preserve">Un système Intel Atom sans ventilateur mécanique. </w:t>
      </w:r>
    </w:p>
    <w:p w14:paraId="53048256" w14:textId="4AF213FF" w:rsidR="001E7AAC" w:rsidRDefault="00BA6351">
      <w:pPr>
        <w:pStyle w:val="BodyTextIndent"/>
        <w:spacing w:after="0"/>
        <w:ind w:left="0"/>
        <w:rPr>
          <w:rFonts w:ascii="Calibri" w:hAnsi="Calibri" w:cs="Calibri"/>
          <w:szCs w:val="20"/>
          <w:lang w:val="nl-NL"/>
        </w:rPr>
      </w:pPr>
      <w:r>
        <w:rPr>
          <w:noProof/>
        </w:rPr>
        <w:drawing>
          <wp:inline distT="0" distB="0" distL="0" distR="0" wp14:anchorId="43F5F647" wp14:editId="4DF5D710">
            <wp:extent cx="1371729" cy="929640"/>
            <wp:effectExtent l="0" t="0" r="0" b="381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2323" cy="936820"/>
                    </a:xfrm>
                    <a:prstGeom prst="rect">
                      <a:avLst/>
                    </a:prstGeom>
                    <a:noFill/>
                    <a:ln>
                      <a:noFill/>
                    </a:ln>
                  </pic:spPr>
                </pic:pic>
              </a:graphicData>
            </a:graphic>
          </wp:inline>
        </w:drawing>
      </w:r>
    </w:p>
    <w:p w14:paraId="6F08F1E9" w14:textId="738BEAA6" w:rsidR="001F61C2" w:rsidRPr="00A161F8" w:rsidRDefault="001F61C2" w:rsidP="009E3A80">
      <w:pPr>
        <w:pStyle w:val="BodyTextIndent"/>
        <w:spacing w:after="0"/>
        <w:ind w:left="0"/>
        <w:rPr>
          <w:rFonts w:ascii="Calibri" w:hAnsi="Calibri" w:cs="Calibri"/>
          <w:szCs w:val="20"/>
          <w:lang w:val="nl-NL"/>
        </w:rPr>
      </w:pPr>
    </w:p>
    <w:p w14:paraId="45355B39" w14:textId="41810E1E" w:rsidR="001E7AAC" w:rsidRPr="00645255" w:rsidRDefault="00343689">
      <w:pPr>
        <w:pStyle w:val="Heading2"/>
        <w:tabs>
          <w:tab w:val="num" w:pos="576"/>
        </w:tabs>
        <w:spacing w:before="240" w:after="60" w:line="360" w:lineRule="auto"/>
        <w:ind w:left="576" w:hanging="576"/>
        <w:rPr>
          <w:rFonts w:ascii="Calibri" w:hAnsi="Calibri" w:cs="Calibri"/>
          <w:color w:val="000000"/>
          <w:sz w:val="20"/>
          <w:szCs w:val="20"/>
          <w:lang w:val="fr-BE"/>
        </w:rPr>
      </w:pPr>
      <w:bookmarkStart w:id="12" w:name="_Toc134685918"/>
      <w:r w:rsidRPr="00645255">
        <w:rPr>
          <w:rFonts w:ascii="Calibri" w:hAnsi="Calibri" w:cs="Calibri"/>
          <w:color w:val="000000"/>
          <w:sz w:val="20"/>
          <w:szCs w:val="20"/>
          <w:lang w:val="fr-BE"/>
        </w:rPr>
        <w:t>Suivi et rapports d</w:t>
      </w:r>
      <w:r w:rsidR="00645255" w:rsidRPr="00645255">
        <w:rPr>
          <w:rFonts w:ascii="Calibri" w:hAnsi="Calibri" w:cs="Calibri"/>
          <w:color w:val="000000"/>
          <w:sz w:val="20"/>
          <w:szCs w:val="20"/>
          <w:lang w:val="fr-BE"/>
        </w:rPr>
        <w:t>e plateforme web</w:t>
      </w:r>
      <w:bookmarkEnd w:id="12"/>
    </w:p>
    <w:p w14:paraId="2AF982FC" w14:textId="7813FDE7" w:rsidR="001E7AAC" w:rsidRPr="00645255" w:rsidRDefault="00645255">
      <w:pPr>
        <w:spacing w:after="120"/>
        <w:rPr>
          <w:color w:val="000000"/>
          <w:szCs w:val="20"/>
          <w:lang w:val="fr-BE" w:eastAsia="nl-NL"/>
        </w:rPr>
      </w:pPr>
      <w:r w:rsidRPr="00645255">
        <w:rPr>
          <w:rFonts w:ascii="Calibri" w:hAnsi="Calibri" w:cs="Calibri"/>
          <w:color w:val="333437"/>
          <w:szCs w:val="20"/>
          <w:shd w:val="clear" w:color="auto" w:fill="FFFFFF"/>
          <w:lang w:val="fr-BE" w:eastAsia="nl-NL"/>
        </w:rPr>
        <w:t>Plateforme web</w:t>
      </w:r>
    </w:p>
    <w:p w14:paraId="4122B8E4" w14:textId="5F12F38F" w:rsidR="001E7AAC" w:rsidRPr="006A21D2" w:rsidRDefault="00343689">
      <w:pPr>
        <w:spacing w:after="120"/>
        <w:rPr>
          <w:rFonts w:ascii="DINPro-Light" w:hAnsi="DINPro-Light"/>
          <w:color w:val="403F41"/>
          <w:szCs w:val="20"/>
          <w:lang w:val="fr-BE" w:eastAsia="nl-NL"/>
        </w:rPr>
      </w:pPr>
      <w:r w:rsidRPr="006A21D2">
        <w:rPr>
          <w:rFonts w:ascii="DINPro-Light" w:hAnsi="DINPro-Light"/>
          <w:color w:val="403F41"/>
          <w:szCs w:val="20"/>
          <w:lang w:val="fr-BE" w:eastAsia="nl-NL"/>
        </w:rPr>
        <w:t xml:space="preserve">Grâce aux modules de la </w:t>
      </w:r>
      <w:r w:rsidRPr="006A21D2">
        <w:rPr>
          <w:rFonts w:ascii="DINPro-Medium" w:hAnsi="DINPro-Medium"/>
          <w:color w:val="403F41"/>
          <w:szCs w:val="20"/>
          <w:lang w:val="fr-BE" w:eastAsia="nl-NL"/>
        </w:rPr>
        <w:t xml:space="preserve">plateforme </w:t>
      </w:r>
      <w:r w:rsidR="00645255">
        <w:rPr>
          <w:rFonts w:ascii="DINPro-Medium" w:hAnsi="DINPro-Medium"/>
          <w:color w:val="403F41"/>
          <w:szCs w:val="20"/>
          <w:lang w:val="fr-BE" w:eastAsia="nl-NL"/>
        </w:rPr>
        <w:t>web</w:t>
      </w:r>
      <w:r w:rsidRPr="006A21D2">
        <w:rPr>
          <w:rFonts w:ascii="DINPro-Medium" w:hAnsi="DINPro-Medium"/>
          <w:color w:val="403F41"/>
          <w:szCs w:val="20"/>
          <w:lang w:val="fr-BE" w:eastAsia="nl-NL"/>
        </w:rPr>
        <w:t xml:space="preserve">, il </w:t>
      </w:r>
      <w:r w:rsidRPr="006A21D2">
        <w:rPr>
          <w:rFonts w:ascii="DINPro-Light" w:hAnsi="DINPro-Light"/>
          <w:color w:val="403F41"/>
          <w:szCs w:val="20"/>
          <w:lang w:val="fr-BE" w:eastAsia="nl-NL"/>
        </w:rPr>
        <w:t xml:space="preserve">est possible de combiner </w:t>
      </w:r>
      <w:r w:rsidRPr="006A21D2">
        <w:rPr>
          <w:rFonts w:ascii="DINPro-Light" w:hAnsi="DINPro-Light"/>
          <w:color w:val="403F41"/>
          <w:szCs w:val="20"/>
          <w:lang w:val="fr-BE" w:eastAsia="nl-NL"/>
        </w:rPr>
        <w:br/>
        <w:t xml:space="preserve">le contrôle, la surveillance et une API dans un environnement unique via un tableau de bord. Le </w:t>
      </w:r>
      <w:r w:rsidRPr="006A21D2">
        <w:rPr>
          <w:rFonts w:ascii="DINPro-Light" w:hAnsi="DINPro-Light"/>
          <w:color w:val="403F41"/>
          <w:szCs w:val="20"/>
          <w:lang w:val="fr-BE" w:eastAsia="nl-NL"/>
        </w:rPr>
        <w:br/>
        <w:t xml:space="preserve">système doit être basé sur le principe "clé en main", selon lequel toutes les données sont synchronisées à partir du système de gestion de l'éclairage </w:t>
      </w:r>
      <w:r w:rsidR="00645255">
        <w:rPr>
          <w:rFonts w:ascii="DINPro-Light" w:hAnsi="DINPro-Light"/>
          <w:color w:val="403F41"/>
          <w:szCs w:val="20"/>
          <w:lang w:val="fr-BE" w:eastAsia="nl-NL"/>
        </w:rPr>
        <w:t>DALI</w:t>
      </w:r>
      <w:r w:rsidRPr="006A21D2">
        <w:rPr>
          <w:rFonts w:ascii="DINPro-Light" w:hAnsi="DINPro-Light"/>
          <w:color w:val="403F41"/>
          <w:szCs w:val="20"/>
          <w:lang w:val="fr-BE" w:eastAsia="nl-NL"/>
        </w:rPr>
        <w:t xml:space="preserve"> par une simple pression. Des utilisateurs peuvent être ajoutés avec différents droits et affectés à différentes catégories. Tout cela fonctionne dans un environnement sur site, aucune donnée n'est donc stockée dans un système </w:t>
      </w:r>
      <w:r w:rsidR="00982894" w:rsidRPr="00366B8F">
        <w:rPr>
          <w:rFonts w:ascii="DINPro-Light" w:hAnsi="DINPro-Light"/>
          <w:color w:val="403F41"/>
          <w:szCs w:val="20"/>
          <w:lang w:val="fr-BE" w:eastAsia="nl-NL"/>
        </w:rPr>
        <w:t>dans le cloud</w:t>
      </w:r>
      <w:r w:rsidRPr="006A21D2">
        <w:rPr>
          <w:rFonts w:ascii="DINPro-Light" w:hAnsi="DINPro-Light"/>
          <w:color w:val="403F41"/>
          <w:szCs w:val="20"/>
          <w:lang w:val="fr-BE" w:eastAsia="nl-NL"/>
        </w:rPr>
        <w:t>. Les mises à jour et les courriers électroniques nécessitent une connexion internet.</w:t>
      </w:r>
    </w:p>
    <w:p w14:paraId="6C1BD745" w14:textId="77777777" w:rsidR="001E7AAC" w:rsidRPr="006A21D2" w:rsidRDefault="00343689">
      <w:pPr>
        <w:spacing w:after="120"/>
        <w:rPr>
          <w:color w:val="000000"/>
          <w:szCs w:val="20"/>
          <w:lang w:val="fr-BE" w:eastAsia="nl-NL"/>
        </w:rPr>
      </w:pPr>
      <w:r w:rsidRPr="006A21D2">
        <w:rPr>
          <w:rFonts w:ascii="DINPro-Light" w:hAnsi="DINPro-Light"/>
          <w:color w:val="403F41"/>
          <w:szCs w:val="20"/>
          <w:lang w:val="fr-BE" w:eastAsia="nl-NL"/>
        </w:rPr>
        <w:t>Logiciel</w:t>
      </w:r>
    </w:p>
    <w:p w14:paraId="031E671C" w14:textId="77777777" w:rsidR="001E7AAC" w:rsidRPr="006A21D2" w:rsidRDefault="00343689">
      <w:pPr>
        <w:spacing w:after="120"/>
        <w:rPr>
          <w:color w:val="000000"/>
          <w:szCs w:val="20"/>
          <w:lang w:val="fr-BE" w:eastAsia="nl-NL"/>
        </w:rPr>
      </w:pPr>
      <w:r w:rsidRPr="006A21D2">
        <w:rPr>
          <w:rFonts w:ascii="DINPro-Light" w:hAnsi="DINPro-Light"/>
          <w:color w:val="403F41"/>
          <w:szCs w:val="20"/>
          <w:lang w:val="fr-BE" w:eastAsia="nl-NL"/>
        </w:rPr>
        <w:t>ucontrol | d-monitor</w:t>
      </w:r>
    </w:p>
    <w:p w14:paraId="40664628" w14:textId="44C7589F"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1.      Les rapports de problèmes peuvent être envoyés par courrier électronique.</w:t>
      </w:r>
    </w:p>
    <w:p w14:paraId="2E9E5416" w14:textId="77777777"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2.      Les scènes préprogrammées doivent pouvoir être modifiées dans un tableau de bord au moyen d'une table de scènes.</w:t>
      </w:r>
    </w:p>
    <w:p w14:paraId="0B0C9B86" w14:textId="77777777"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3.      Les données DALI-2 relatives à l'énergie, à l'incendie et à la maintenance peuvent être lues et affichées dans un tableau de bord si elles sont présentes dans le composant DALI-2.</w:t>
      </w:r>
    </w:p>
    <w:p w14:paraId="7DB71AC0" w14:textId="77777777" w:rsidR="001E7AAC" w:rsidRPr="006A21D2" w:rsidRDefault="00343689">
      <w:pPr>
        <w:spacing w:after="120"/>
        <w:rPr>
          <w:color w:val="000000"/>
          <w:szCs w:val="20"/>
          <w:lang w:val="fr-BE" w:eastAsia="nl-NL"/>
        </w:rPr>
      </w:pPr>
      <w:r w:rsidRPr="006A21D2">
        <w:rPr>
          <w:rFonts w:ascii="DINPro-Light" w:hAnsi="DINPro-Light"/>
          <w:color w:val="403F41"/>
          <w:szCs w:val="20"/>
          <w:lang w:val="fr-BE" w:eastAsia="nl-NL"/>
        </w:rPr>
        <w:t>ucontrol | e-monitor</w:t>
      </w:r>
    </w:p>
    <w:p w14:paraId="748A24FE" w14:textId="2CBDC995"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 xml:space="preserve">1.      Un tableau de bord doit permettre de tester manuellement l'éclairage de </w:t>
      </w:r>
      <w:r w:rsidRPr="00366B8F">
        <w:rPr>
          <w:rFonts w:ascii="DINPro-Light" w:hAnsi="DINPro-Light"/>
          <w:color w:val="403F41"/>
          <w:szCs w:val="20"/>
          <w:lang w:val="fr-BE" w:eastAsia="nl-NL"/>
        </w:rPr>
        <w:t>s</w:t>
      </w:r>
      <w:r w:rsidR="00427348" w:rsidRPr="00366B8F">
        <w:rPr>
          <w:rFonts w:ascii="DINPro-Light" w:hAnsi="DINPro-Light"/>
          <w:color w:val="403F41"/>
          <w:szCs w:val="20"/>
          <w:lang w:val="fr-BE" w:eastAsia="nl-NL"/>
        </w:rPr>
        <w:t>écurité</w:t>
      </w:r>
      <w:r w:rsidRPr="006A21D2">
        <w:rPr>
          <w:rFonts w:ascii="DINPro-Light" w:hAnsi="DINPro-Light"/>
          <w:color w:val="403F41"/>
          <w:szCs w:val="20"/>
          <w:lang w:val="fr-BE" w:eastAsia="nl-NL"/>
        </w:rPr>
        <w:t xml:space="preserve"> DALI.</w:t>
      </w:r>
    </w:p>
    <w:p w14:paraId="72BA1E2E" w14:textId="77777777"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2.      Le système de surveillance doit effectuer des tests automatiques à des moments configurables et en rendre compte par courrier électronique en format pdf.</w:t>
      </w:r>
    </w:p>
    <w:p w14:paraId="6924B8EE" w14:textId="77777777" w:rsidR="001E7AAC" w:rsidRPr="006A21D2" w:rsidRDefault="00343689">
      <w:pPr>
        <w:spacing w:after="120"/>
        <w:ind w:left="720" w:hanging="360"/>
        <w:rPr>
          <w:rFonts w:ascii="DINPro-Light" w:hAnsi="DINPro-Light"/>
          <w:color w:val="403F41"/>
          <w:szCs w:val="20"/>
          <w:lang w:val="fr-BE" w:eastAsia="nl-NL"/>
        </w:rPr>
      </w:pPr>
      <w:r w:rsidRPr="006A21D2">
        <w:rPr>
          <w:rFonts w:ascii="DINPro-Light" w:hAnsi="DINPro-Light"/>
          <w:color w:val="403F41"/>
          <w:szCs w:val="20"/>
          <w:lang w:val="fr-BE" w:eastAsia="nl-NL"/>
        </w:rPr>
        <w:t>3.      Le système doit tester la durée de vie de la batterie et en rendre compte par courrier électronique en format pdf, conformément aux rapports légalement requis.</w:t>
      </w:r>
    </w:p>
    <w:p w14:paraId="40D763CB" w14:textId="2E5BA4C2"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 xml:space="preserve">4.      Tous les résultats des tests effectués restent stockés dans le système. Le système est conforme à l'exigence du carnet de </w:t>
      </w:r>
      <w:r w:rsidR="00427348" w:rsidRPr="00366B8F">
        <w:rPr>
          <w:rFonts w:ascii="DINPro-Light" w:hAnsi="DINPro-Light"/>
          <w:color w:val="403F41"/>
          <w:szCs w:val="20"/>
          <w:lang w:val="fr-BE" w:eastAsia="nl-NL"/>
        </w:rPr>
        <w:t>sécurité</w:t>
      </w:r>
      <w:r w:rsidR="00427348">
        <w:rPr>
          <w:rFonts w:ascii="DINPro-Light" w:hAnsi="DINPro-Light"/>
          <w:color w:val="403F41"/>
          <w:szCs w:val="20"/>
          <w:lang w:val="fr-BE" w:eastAsia="nl-NL"/>
        </w:rPr>
        <w:t xml:space="preserve"> </w:t>
      </w:r>
      <w:r w:rsidRPr="006A21D2">
        <w:rPr>
          <w:rFonts w:ascii="DINPro-Light" w:hAnsi="DINPro-Light"/>
          <w:color w:val="403F41"/>
          <w:szCs w:val="20"/>
          <w:lang w:val="fr-BE" w:eastAsia="nl-NL"/>
        </w:rPr>
        <w:t>relati</w:t>
      </w:r>
      <w:r w:rsidR="00427348">
        <w:rPr>
          <w:rFonts w:ascii="DINPro-Light" w:hAnsi="DINPro-Light"/>
          <w:color w:val="403F41"/>
          <w:szCs w:val="20"/>
          <w:lang w:val="fr-BE" w:eastAsia="nl-NL"/>
        </w:rPr>
        <w:t>ve</w:t>
      </w:r>
      <w:r w:rsidRPr="006A21D2">
        <w:rPr>
          <w:rFonts w:ascii="DINPro-Light" w:hAnsi="DINPro-Light"/>
          <w:color w:val="403F41"/>
          <w:szCs w:val="20"/>
          <w:lang w:val="fr-BE" w:eastAsia="nl-NL"/>
        </w:rPr>
        <w:t xml:space="preserve"> à l'éclairage de </w:t>
      </w:r>
      <w:r w:rsidRPr="00366B8F">
        <w:rPr>
          <w:rFonts w:ascii="DINPro-Light" w:hAnsi="DINPro-Light"/>
          <w:color w:val="403F41"/>
          <w:szCs w:val="20"/>
          <w:lang w:val="fr-BE" w:eastAsia="nl-NL"/>
        </w:rPr>
        <w:t>s</w:t>
      </w:r>
      <w:r w:rsidR="00427348" w:rsidRPr="00366B8F">
        <w:rPr>
          <w:rFonts w:ascii="DINPro-Light" w:hAnsi="DINPro-Light"/>
          <w:color w:val="403F41"/>
          <w:szCs w:val="20"/>
          <w:lang w:val="fr-BE" w:eastAsia="nl-NL"/>
        </w:rPr>
        <w:t>écurité</w:t>
      </w:r>
      <w:r w:rsidRPr="00366B8F">
        <w:rPr>
          <w:rFonts w:ascii="DINPro-Light" w:hAnsi="DINPro-Light"/>
          <w:color w:val="403F41"/>
          <w:szCs w:val="20"/>
          <w:lang w:val="fr-BE" w:eastAsia="nl-NL"/>
        </w:rPr>
        <w:t>.</w:t>
      </w:r>
    </w:p>
    <w:p w14:paraId="221C3AB7" w14:textId="77777777" w:rsidR="001E7AAC" w:rsidRPr="006A21D2" w:rsidRDefault="00343689">
      <w:pPr>
        <w:spacing w:after="120"/>
        <w:rPr>
          <w:color w:val="000000"/>
          <w:szCs w:val="20"/>
          <w:lang w:val="fr-BE" w:eastAsia="nl-NL"/>
        </w:rPr>
      </w:pPr>
      <w:r w:rsidRPr="006A21D2">
        <w:rPr>
          <w:rFonts w:ascii="DINPro-Light" w:hAnsi="DINPro-Light"/>
          <w:color w:val="403F41"/>
          <w:szCs w:val="20"/>
          <w:lang w:val="fr-BE" w:eastAsia="nl-NL"/>
        </w:rPr>
        <w:t>ucontrol | light</w:t>
      </w:r>
    </w:p>
    <w:p w14:paraId="30053B66" w14:textId="77777777"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lastRenderedPageBreak/>
        <w:t>1.      Une interface utilisateur permet de contrôler tous les composants DALI</w:t>
      </w:r>
    </w:p>
    <w:p w14:paraId="53C48561" w14:textId="77777777"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2.      Il est immédiatement visible que quelque chose est allumé ou éteint.</w:t>
      </w:r>
    </w:p>
    <w:p w14:paraId="353DC576" w14:textId="77777777"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3.      Grâce à une structure en cartes, le contrôle est évolutif en termes de résolution et de fonctionnalité.</w:t>
      </w:r>
    </w:p>
    <w:p w14:paraId="1DCD16F0" w14:textId="2FF6C78E"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 xml:space="preserve">4.      Une carte doit pouvoir afficher et contrôler 4 </w:t>
      </w:r>
      <w:r w:rsidRPr="00366B8F">
        <w:rPr>
          <w:rFonts w:ascii="DINPro-Light" w:hAnsi="DINPro-Light"/>
          <w:color w:val="403F41"/>
          <w:szCs w:val="20"/>
          <w:lang w:val="fr-BE" w:eastAsia="nl-NL"/>
        </w:rPr>
        <w:t>fonction</w:t>
      </w:r>
      <w:r w:rsidR="00427348" w:rsidRPr="00366B8F">
        <w:rPr>
          <w:rFonts w:ascii="DINPro-Light" w:hAnsi="DINPro-Light"/>
          <w:color w:val="403F41"/>
          <w:szCs w:val="20"/>
          <w:lang w:val="fr-BE" w:eastAsia="nl-NL"/>
        </w:rPr>
        <w:t>s</w:t>
      </w:r>
      <w:r w:rsidRPr="006A21D2">
        <w:rPr>
          <w:rFonts w:ascii="DINPro-Light" w:hAnsi="DINPro-Light"/>
          <w:color w:val="403F41"/>
          <w:szCs w:val="20"/>
          <w:lang w:val="fr-BE" w:eastAsia="nl-NL"/>
        </w:rPr>
        <w:t xml:space="preserve"> : commande sans retour d'information, bouton à bascule avec retour d'information, scènes sélectionnables et/ou curseur réglable.</w:t>
      </w:r>
    </w:p>
    <w:p w14:paraId="5FF5AB36" w14:textId="77777777" w:rsidR="001E7AAC" w:rsidRPr="006A21D2" w:rsidRDefault="00343689">
      <w:pPr>
        <w:spacing w:after="120"/>
        <w:rPr>
          <w:color w:val="000000"/>
          <w:szCs w:val="20"/>
          <w:lang w:val="fr-BE" w:eastAsia="nl-NL"/>
        </w:rPr>
      </w:pPr>
      <w:r w:rsidRPr="006A21D2">
        <w:rPr>
          <w:rFonts w:ascii="DINPro-Light" w:hAnsi="DINPro-Light"/>
          <w:color w:val="403F41"/>
          <w:szCs w:val="20"/>
          <w:lang w:val="fr-BE" w:eastAsia="nl-NL"/>
        </w:rPr>
        <w:t>ucontrol | light qr control</w:t>
      </w:r>
    </w:p>
    <w:p w14:paraId="6EB60F08" w14:textId="4F4402B4"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 xml:space="preserve">1.      Les codes QR ne doivent être visibles que sur un écran </w:t>
      </w:r>
      <w:r w:rsidR="00427348" w:rsidRPr="00366B8F">
        <w:rPr>
          <w:rFonts w:ascii="DINPro-Light" w:hAnsi="DINPro-Light"/>
          <w:color w:val="403F41"/>
          <w:szCs w:val="20"/>
          <w:lang w:val="fr-BE" w:eastAsia="nl-NL"/>
        </w:rPr>
        <w:t>E-ink</w:t>
      </w:r>
      <w:r w:rsidRPr="006A21D2">
        <w:rPr>
          <w:rFonts w:ascii="DINPro-Light" w:hAnsi="DINPro-Light"/>
          <w:color w:val="403F41"/>
          <w:szCs w:val="20"/>
          <w:lang w:val="fr-BE" w:eastAsia="nl-NL"/>
        </w:rPr>
        <w:t>.</w:t>
      </w:r>
    </w:p>
    <w:p w14:paraId="596B8CA2" w14:textId="77777777" w:rsidR="001E7AAC" w:rsidRPr="006A21D2" w:rsidRDefault="00343689">
      <w:pPr>
        <w:spacing w:after="120"/>
        <w:ind w:left="720" w:hanging="360"/>
        <w:rPr>
          <w:color w:val="000000"/>
          <w:szCs w:val="20"/>
          <w:lang w:val="fr-BE" w:eastAsia="nl-NL"/>
        </w:rPr>
      </w:pPr>
      <w:r w:rsidRPr="006A21D2">
        <w:rPr>
          <w:rFonts w:ascii="DINPro-Light" w:hAnsi="DINPro-Light"/>
          <w:color w:val="403F41"/>
          <w:szCs w:val="20"/>
          <w:lang w:val="fr-BE" w:eastAsia="nl-NL"/>
        </w:rPr>
        <w:t>2.      Pour tout utilisateur du réseau WiFi équipé d'un smartphone ou d'une tablette, il est possible d'envoyer et de recevoir des messages dans un environnement web grâce au code QR.</w:t>
      </w:r>
    </w:p>
    <w:p w14:paraId="0DFEFDE5" w14:textId="16D3BF8C" w:rsidR="001E7AAC" w:rsidRPr="006A21D2" w:rsidRDefault="00343689">
      <w:pPr>
        <w:spacing w:after="120"/>
        <w:ind w:left="720" w:hanging="360"/>
        <w:rPr>
          <w:rFonts w:ascii="DINPro-Light" w:hAnsi="DINPro-Light"/>
          <w:color w:val="403F41"/>
          <w:szCs w:val="20"/>
          <w:lang w:val="fr-BE" w:eastAsia="nl-NL"/>
        </w:rPr>
      </w:pPr>
      <w:r w:rsidRPr="006A21D2">
        <w:rPr>
          <w:rFonts w:ascii="DINPro-Light" w:hAnsi="DINPro-Light"/>
          <w:color w:val="403F41"/>
          <w:szCs w:val="20"/>
          <w:lang w:val="fr-BE" w:eastAsia="nl-NL"/>
        </w:rPr>
        <w:t xml:space="preserve">3.      Les écrans </w:t>
      </w:r>
      <w:r w:rsidR="00427348" w:rsidRPr="00366B8F">
        <w:rPr>
          <w:rFonts w:ascii="DINPro-Light" w:hAnsi="DINPro-Light"/>
          <w:color w:val="403F41"/>
          <w:szCs w:val="20"/>
          <w:lang w:val="fr-BE" w:eastAsia="nl-NL"/>
        </w:rPr>
        <w:t>E-ink</w:t>
      </w:r>
      <w:r w:rsidRPr="006A21D2">
        <w:rPr>
          <w:rFonts w:ascii="DINPro-Light" w:hAnsi="DINPro-Light"/>
          <w:color w:val="403F41"/>
          <w:szCs w:val="20"/>
          <w:lang w:val="fr-BE" w:eastAsia="nl-NL"/>
        </w:rPr>
        <w:t xml:space="preserve"> peuvent être mis à jour quotidiennement avec un nouveau code.</w:t>
      </w:r>
    </w:p>
    <w:p w14:paraId="0A5EE1E8" w14:textId="77777777" w:rsidR="00182D75" w:rsidRPr="006A21D2" w:rsidRDefault="00182D75" w:rsidP="00182D75">
      <w:pPr>
        <w:spacing w:after="120"/>
        <w:ind w:left="720" w:hanging="360"/>
        <w:rPr>
          <w:color w:val="000000"/>
          <w:szCs w:val="20"/>
          <w:lang w:val="fr-BE" w:eastAsia="nl-NL"/>
        </w:rPr>
      </w:pPr>
    </w:p>
    <w:p w14:paraId="750D3F18" w14:textId="77777777" w:rsidR="001E7AAC" w:rsidRPr="006A21D2" w:rsidRDefault="00343689">
      <w:pPr>
        <w:spacing w:after="120"/>
        <w:rPr>
          <w:color w:val="000000"/>
          <w:szCs w:val="20"/>
          <w:lang w:val="fr-BE" w:eastAsia="nl-NL"/>
        </w:rPr>
      </w:pPr>
      <w:r w:rsidRPr="006A21D2">
        <w:rPr>
          <w:rFonts w:ascii="DINPro-Light" w:hAnsi="DINPro-Light"/>
          <w:color w:val="403F41"/>
          <w:szCs w:val="20"/>
          <w:lang w:val="fr-BE" w:eastAsia="nl-NL"/>
        </w:rPr>
        <w:t>ucontrol | API</w:t>
      </w:r>
    </w:p>
    <w:p w14:paraId="183A764E" w14:textId="7568BF19" w:rsidR="001E7AAC" w:rsidRPr="00582942" w:rsidRDefault="00343689" w:rsidP="00582942">
      <w:pPr>
        <w:pStyle w:val="ListParagraph"/>
        <w:numPr>
          <w:ilvl w:val="0"/>
          <w:numId w:val="25"/>
        </w:numPr>
        <w:spacing w:after="120"/>
        <w:rPr>
          <w:rFonts w:ascii="DINPro-Light" w:hAnsi="DINPro-Light"/>
          <w:color w:val="403F41"/>
          <w:szCs w:val="20"/>
          <w:lang w:val="fr-BE" w:eastAsia="nl-NL"/>
        </w:rPr>
      </w:pPr>
      <w:r w:rsidRPr="00582942">
        <w:rPr>
          <w:rFonts w:ascii="DINPro-Light" w:hAnsi="DINPro-Light"/>
          <w:color w:val="403F41"/>
          <w:szCs w:val="20"/>
          <w:lang w:val="fr-BE" w:eastAsia="nl-NL"/>
        </w:rPr>
        <w:t xml:space="preserve">La communication avec le système doit être possible via des API RESTful.       </w:t>
      </w:r>
      <w:r w:rsidR="00582942">
        <w:rPr>
          <w:rFonts w:ascii="DINPro-Light" w:hAnsi="DINPro-Light"/>
          <w:color w:val="403F41"/>
          <w:szCs w:val="20"/>
          <w:lang w:val="fr-BE" w:eastAsia="nl-NL"/>
        </w:rPr>
        <w:t xml:space="preserve">       </w:t>
      </w:r>
      <w:r w:rsidRPr="00582942">
        <w:rPr>
          <w:rFonts w:ascii="DINPro-Light" w:hAnsi="DINPro-Light"/>
          <w:color w:val="403F41"/>
          <w:szCs w:val="20"/>
          <w:lang w:val="fr-BE" w:eastAsia="nl-NL"/>
        </w:rPr>
        <w:t xml:space="preserve"> </w:t>
      </w:r>
    </w:p>
    <w:p w14:paraId="15D9481C" w14:textId="31A87652" w:rsidR="00182D75" w:rsidRPr="006A21D2" w:rsidRDefault="00182D75" w:rsidP="00182D75">
      <w:pPr>
        <w:rPr>
          <w:rFonts w:ascii="DINPro-Light" w:hAnsi="DINPro-Light"/>
          <w:color w:val="403F41"/>
          <w:szCs w:val="20"/>
          <w:lang w:val="fr-BE" w:eastAsia="nl-NL"/>
        </w:rPr>
      </w:pPr>
    </w:p>
    <w:p w14:paraId="4BB00F5F" w14:textId="77777777" w:rsidR="001E7AAC" w:rsidRDefault="00343689">
      <w:pPr>
        <w:pStyle w:val="Heading2"/>
        <w:tabs>
          <w:tab w:val="num" w:pos="576"/>
        </w:tabs>
        <w:spacing w:before="240" w:after="60" w:line="360" w:lineRule="auto"/>
        <w:ind w:left="576" w:hanging="576"/>
        <w:rPr>
          <w:rFonts w:ascii="Calibri" w:hAnsi="Calibri" w:cs="Calibri"/>
          <w:color w:val="000000"/>
          <w:sz w:val="20"/>
          <w:szCs w:val="20"/>
        </w:rPr>
      </w:pPr>
      <w:bookmarkStart w:id="13" w:name="_Toc134685919"/>
      <w:r w:rsidRPr="00182D75">
        <w:rPr>
          <w:rFonts w:ascii="Calibri" w:hAnsi="Calibri" w:cs="Calibri"/>
          <w:color w:val="000000"/>
          <w:sz w:val="20"/>
          <w:szCs w:val="20"/>
        </w:rPr>
        <w:t>Unité d'entrée</w:t>
      </w:r>
      <w:bookmarkEnd w:id="13"/>
      <w:r w:rsidRPr="00182D75">
        <w:rPr>
          <w:rFonts w:ascii="Calibri" w:hAnsi="Calibri" w:cs="Calibri"/>
          <w:color w:val="000000"/>
          <w:sz w:val="20"/>
          <w:szCs w:val="20"/>
        </w:rPr>
        <w:fldChar w:fldCharType="begin"/>
      </w:r>
      <w:r w:rsidRPr="00182D75">
        <w:rPr>
          <w:rFonts w:ascii="Calibri" w:hAnsi="Calibri" w:cs="Calibri"/>
          <w:color w:val="000000"/>
          <w:sz w:val="20"/>
          <w:szCs w:val="20"/>
        </w:rPr>
        <w:instrText xml:space="preserve"> XE "Safety" </w:instrText>
      </w:r>
      <w:r w:rsidRPr="00182D75">
        <w:rPr>
          <w:rFonts w:ascii="Calibri" w:hAnsi="Calibri" w:cs="Calibri"/>
          <w:color w:val="000000"/>
          <w:sz w:val="20"/>
          <w:szCs w:val="20"/>
        </w:rPr>
        <w:fldChar w:fldCharType="end"/>
      </w:r>
      <w:r w:rsidRPr="00182D75">
        <w:rPr>
          <w:rFonts w:ascii="Calibri" w:hAnsi="Calibri" w:cs="Calibri"/>
          <w:color w:val="000000"/>
          <w:sz w:val="20"/>
          <w:szCs w:val="20"/>
        </w:rPr>
        <w:fldChar w:fldCharType="begin"/>
      </w:r>
      <w:r w:rsidRPr="00182D75">
        <w:rPr>
          <w:rFonts w:ascii="Calibri" w:hAnsi="Calibri" w:cs="Calibri"/>
          <w:color w:val="000000"/>
          <w:sz w:val="20"/>
          <w:szCs w:val="20"/>
        </w:rPr>
        <w:instrText xml:space="preserve"> XE "warnings" </w:instrText>
      </w:r>
      <w:r w:rsidRPr="00182D75">
        <w:rPr>
          <w:rFonts w:ascii="Calibri" w:hAnsi="Calibri" w:cs="Calibri"/>
          <w:color w:val="000000"/>
          <w:sz w:val="20"/>
          <w:szCs w:val="20"/>
        </w:rPr>
        <w:fldChar w:fldCharType="end"/>
      </w:r>
    </w:p>
    <w:p w14:paraId="3C4A8801" w14:textId="2A2F9949" w:rsidR="001E7AAC" w:rsidRPr="006A21D2" w:rsidRDefault="00343689">
      <w:pPr>
        <w:numPr>
          <w:ilvl w:val="0"/>
          <w:numId w:val="5"/>
        </w:numPr>
        <w:rPr>
          <w:rFonts w:ascii="Calibri" w:hAnsi="Calibri" w:cs="Calibri"/>
          <w:szCs w:val="20"/>
          <w:lang w:val="fr-BE"/>
        </w:rPr>
      </w:pPr>
      <w:r w:rsidRPr="006A21D2">
        <w:rPr>
          <w:rFonts w:ascii="Calibri" w:hAnsi="Calibri" w:cs="Calibri"/>
          <w:szCs w:val="20"/>
          <w:lang w:val="fr-BE"/>
        </w:rPr>
        <w:t xml:space="preserve">L'unité d'interface d'entrée doit se présenter sous la forme d'un boîtier modulaire en plastique pour montage </w:t>
      </w:r>
      <w:r w:rsidRPr="00366B8F">
        <w:rPr>
          <w:rFonts w:ascii="Calibri" w:hAnsi="Calibri" w:cs="Calibri"/>
          <w:szCs w:val="20"/>
          <w:lang w:val="fr-BE"/>
        </w:rPr>
        <w:t xml:space="preserve">sur rail </w:t>
      </w:r>
      <w:r w:rsidR="00427348" w:rsidRPr="00366B8F">
        <w:rPr>
          <w:rFonts w:ascii="Calibri" w:hAnsi="Calibri" w:cs="Calibri"/>
          <w:szCs w:val="20"/>
          <w:lang w:val="fr-BE"/>
        </w:rPr>
        <w:t>M36 DIN</w:t>
      </w:r>
      <w:r w:rsidR="00427348" w:rsidRPr="006A21D2">
        <w:rPr>
          <w:rFonts w:ascii="Calibri" w:hAnsi="Calibri" w:cs="Calibri"/>
          <w:szCs w:val="20"/>
          <w:lang w:val="fr-BE"/>
        </w:rPr>
        <w:t xml:space="preserve"> </w:t>
      </w:r>
      <w:r w:rsidRPr="006A21D2">
        <w:rPr>
          <w:rFonts w:ascii="Calibri" w:hAnsi="Calibri" w:cs="Calibri"/>
          <w:szCs w:val="20"/>
          <w:lang w:val="fr-BE"/>
        </w:rPr>
        <w:t>conformément à la norme EN 50022, avec un maximum de quatre largeurs d'unité. L'unité doit fournir huit options d'entrée, dont quatre sont configurables en option en tant qu'entrée analogique pour la tension continue.</w:t>
      </w:r>
    </w:p>
    <w:p w14:paraId="125055B3" w14:textId="77777777" w:rsidR="001E7AAC" w:rsidRPr="006A21D2" w:rsidRDefault="00343689">
      <w:pPr>
        <w:numPr>
          <w:ilvl w:val="0"/>
          <w:numId w:val="5"/>
        </w:numPr>
        <w:rPr>
          <w:rFonts w:ascii="Calibri" w:hAnsi="Calibri" w:cs="Calibri"/>
          <w:szCs w:val="20"/>
          <w:lang w:val="fr-BE"/>
        </w:rPr>
      </w:pPr>
      <w:r w:rsidRPr="006A21D2">
        <w:rPr>
          <w:rFonts w:ascii="Calibri" w:hAnsi="Calibri" w:cs="Calibri"/>
          <w:szCs w:val="20"/>
          <w:lang w:val="fr-BE"/>
        </w:rPr>
        <w:t xml:space="preserve">L'unité sera alimentée par le réseau DALI et ne nécessitera pas plus de 10 mA pour fonctionner. </w:t>
      </w:r>
    </w:p>
    <w:p w14:paraId="2EF46482" w14:textId="77777777" w:rsidR="001E7AAC" w:rsidRPr="006A21D2" w:rsidRDefault="00343689">
      <w:pPr>
        <w:numPr>
          <w:ilvl w:val="0"/>
          <w:numId w:val="5"/>
        </w:numPr>
        <w:rPr>
          <w:rFonts w:ascii="Calibri" w:hAnsi="Calibri" w:cs="Calibri"/>
          <w:szCs w:val="20"/>
          <w:lang w:val="fr-BE"/>
        </w:rPr>
      </w:pPr>
      <w:r w:rsidRPr="006A21D2">
        <w:rPr>
          <w:rFonts w:ascii="Calibri" w:hAnsi="Calibri" w:cs="Calibri"/>
          <w:szCs w:val="20"/>
          <w:lang w:val="fr-BE"/>
        </w:rPr>
        <w:t xml:space="preserve">Des connecteurs à vis en deux parties doivent être utilisés pour la connexion DALI afin de permettre la déconnexion de l'unité d'entrée sans affecter l'intégrité du câblage DALI. Le connecteur doit être à 6 voies avec un couplage interne en trois paires pour permettre le </w:t>
      </w:r>
      <w:r w:rsidRPr="006A21D2">
        <w:rPr>
          <w:rFonts w:ascii="Calibri" w:hAnsi="Calibri" w:cs="Calibri"/>
          <w:szCs w:val="20"/>
          <w:lang w:val="fr-BE"/>
        </w:rPr>
        <w:noBreakHyphen/>
        <w:t xml:space="preserve">bouclage du câblage de la paire DALI </w:t>
      </w:r>
      <w:r w:rsidRPr="006A21D2">
        <w:rPr>
          <w:rFonts w:ascii="Calibri" w:hAnsi="Calibri" w:cs="Calibri"/>
          <w:szCs w:val="20"/>
          <w:lang w:val="fr-BE"/>
        </w:rPr>
        <w:noBreakHyphen/>
        <w:t>et de l'écran optionnel sans que le câblage n'ait à partager une borne.</w:t>
      </w:r>
    </w:p>
    <w:p w14:paraId="70C096B5" w14:textId="77777777" w:rsidR="001E7AAC" w:rsidRPr="006A21D2" w:rsidRDefault="00343689">
      <w:pPr>
        <w:numPr>
          <w:ilvl w:val="0"/>
          <w:numId w:val="5"/>
        </w:numPr>
        <w:rPr>
          <w:rFonts w:ascii="Calibri" w:hAnsi="Calibri" w:cs="Calibri"/>
          <w:szCs w:val="20"/>
          <w:lang w:val="fr-BE"/>
        </w:rPr>
      </w:pPr>
      <w:r w:rsidRPr="006A21D2">
        <w:rPr>
          <w:rFonts w:ascii="Calibri" w:hAnsi="Calibri" w:cs="Calibri"/>
          <w:szCs w:val="20"/>
          <w:lang w:val="fr-BE"/>
        </w:rPr>
        <w:t>Toutes les connexions d'entrée doivent utiliser des bornes à vis adaptées à la connexion d'un câble flexible de 2,5 mm maximum</w:t>
      </w:r>
      <w:r w:rsidRPr="006A21D2">
        <w:rPr>
          <w:rFonts w:ascii="Calibri" w:hAnsi="Calibri" w:cs="Calibri"/>
          <w:szCs w:val="20"/>
          <w:vertAlign w:val="superscript"/>
          <w:lang w:val="fr-BE"/>
        </w:rPr>
        <w:t>2</w:t>
      </w:r>
      <w:r w:rsidRPr="006A21D2">
        <w:rPr>
          <w:rFonts w:ascii="Calibri" w:hAnsi="Calibri" w:cs="Calibri"/>
          <w:szCs w:val="20"/>
          <w:lang w:val="fr-BE"/>
        </w:rPr>
        <w:t xml:space="preserve"> . Les longueurs de câble sont autorisées jusqu'à un maximum de 50 m.</w:t>
      </w:r>
    </w:p>
    <w:p w14:paraId="27628289" w14:textId="77777777" w:rsidR="001E7AAC" w:rsidRPr="006A21D2" w:rsidRDefault="00343689">
      <w:pPr>
        <w:numPr>
          <w:ilvl w:val="0"/>
          <w:numId w:val="5"/>
        </w:numPr>
        <w:rPr>
          <w:rFonts w:ascii="Calibri" w:hAnsi="Calibri" w:cs="Calibri"/>
          <w:szCs w:val="20"/>
          <w:lang w:val="fr-BE"/>
        </w:rPr>
      </w:pPr>
      <w:r w:rsidRPr="006A21D2">
        <w:rPr>
          <w:rFonts w:ascii="Calibri" w:hAnsi="Calibri" w:cs="Calibri"/>
          <w:szCs w:val="20"/>
          <w:lang w:val="fr-BE"/>
        </w:rPr>
        <w:t xml:space="preserve">Toutes les lignes d'entrée de l'alimentation DALI doivent être doublement isolées. </w:t>
      </w:r>
    </w:p>
    <w:p w14:paraId="09368116" w14:textId="77777777" w:rsidR="001E7AAC" w:rsidRPr="006A21D2" w:rsidRDefault="00343689">
      <w:pPr>
        <w:numPr>
          <w:ilvl w:val="0"/>
          <w:numId w:val="5"/>
        </w:numPr>
        <w:rPr>
          <w:rFonts w:ascii="Calibri" w:hAnsi="Calibri" w:cs="Calibri"/>
          <w:szCs w:val="20"/>
          <w:lang w:val="fr-BE"/>
        </w:rPr>
      </w:pPr>
      <w:r w:rsidRPr="006A21D2">
        <w:rPr>
          <w:rFonts w:ascii="Calibri" w:hAnsi="Calibri" w:cs="Calibri"/>
          <w:szCs w:val="20"/>
          <w:lang w:val="fr-BE"/>
        </w:rPr>
        <w:t>Si les entrées sont configurées pour être utilisées comme commutateurs, elles doivent pouvoir être utilisées avec des terminaisons de contact sans tension et, à ce titre, chaque entrée doit fournir un courant de boucle de 0,5 mA.</w:t>
      </w:r>
    </w:p>
    <w:p w14:paraId="0B02EF21" w14:textId="6C47C6A7" w:rsidR="001E7AAC" w:rsidRDefault="00343689">
      <w:pPr>
        <w:numPr>
          <w:ilvl w:val="0"/>
          <w:numId w:val="5"/>
        </w:numPr>
        <w:rPr>
          <w:rFonts w:ascii="Calibri" w:hAnsi="Calibri" w:cs="Calibri"/>
          <w:szCs w:val="20"/>
          <w:lang w:val="nl-NL"/>
        </w:rPr>
      </w:pPr>
      <w:r w:rsidRPr="006A21D2">
        <w:rPr>
          <w:rFonts w:ascii="Calibri" w:hAnsi="Calibri" w:cs="Calibri"/>
          <w:szCs w:val="20"/>
          <w:lang w:val="fr-BE"/>
        </w:rPr>
        <w:t xml:space="preserve">Si elles sont configurées pour un fonctionnement analogique, les entrées doivent pouvoir être connectées à des dispositifs tels que des </w:t>
      </w:r>
      <w:r w:rsidR="00427348" w:rsidRPr="00366B8F">
        <w:rPr>
          <w:rFonts w:ascii="Calibri" w:hAnsi="Calibri" w:cs="Calibri"/>
          <w:szCs w:val="20"/>
          <w:lang w:val="fr-BE"/>
        </w:rPr>
        <w:t>détecteurs</w:t>
      </w:r>
      <w:r w:rsidRPr="006A21D2">
        <w:rPr>
          <w:rFonts w:ascii="Calibri" w:hAnsi="Calibri" w:cs="Calibri"/>
          <w:szCs w:val="20"/>
          <w:lang w:val="fr-BE"/>
        </w:rPr>
        <w:t xml:space="preserve"> de lumière qui fournissent une tension de sortie continue. La plage de fonctionnement doit s'étendre de 0 à 10 V de tension continue avec une impédance d'entrée de 7,5 kilo-ohms. </w:t>
      </w:r>
      <w:r w:rsidRPr="00A161F8">
        <w:rPr>
          <w:rFonts w:ascii="Calibri" w:hAnsi="Calibri" w:cs="Calibri"/>
          <w:szCs w:val="20"/>
          <w:lang w:val="nl-NL"/>
        </w:rPr>
        <w:t>Les connexions jusqu'à ±15 volts doivent être autorisées sans dommage.</w:t>
      </w:r>
    </w:p>
    <w:p w14:paraId="0A9C7911" w14:textId="07B1B627" w:rsidR="001E7AAC" w:rsidRDefault="001E7AAC">
      <w:pPr>
        <w:pStyle w:val="BodyTextIndent"/>
        <w:spacing w:after="0"/>
        <w:ind w:left="0"/>
        <w:rPr>
          <w:rFonts w:ascii="Calibri" w:hAnsi="Calibri" w:cs="Calibri"/>
          <w:szCs w:val="20"/>
          <w:lang w:val="nl-NL"/>
        </w:rPr>
      </w:pPr>
    </w:p>
    <w:p w14:paraId="374AA90F" w14:textId="46446317" w:rsidR="00BA6351" w:rsidRDefault="00BA6351">
      <w:pPr>
        <w:pStyle w:val="BodyTextIndent"/>
        <w:spacing w:after="0"/>
        <w:ind w:left="0"/>
        <w:rPr>
          <w:rFonts w:ascii="Calibri" w:hAnsi="Calibri" w:cs="Calibri"/>
          <w:szCs w:val="20"/>
          <w:lang w:val="nl-NL"/>
        </w:rPr>
      </w:pPr>
      <w:r>
        <w:rPr>
          <w:noProof/>
        </w:rPr>
        <w:drawing>
          <wp:inline distT="0" distB="0" distL="0" distR="0" wp14:anchorId="489A3D80" wp14:editId="603630AA">
            <wp:extent cx="930519" cy="967740"/>
            <wp:effectExtent l="0" t="0" r="3175" b="3810"/>
            <wp:docPr id="18" name="Picture 17" descr="Unité d'entrée - 8 entr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ité d'entrée - 8 entré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8173" cy="975700"/>
                    </a:xfrm>
                    <a:prstGeom prst="rect">
                      <a:avLst/>
                    </a:prstGeom>
                    <a:noFill/>
                    <a:ln>
                      <a:noFill/>
                    </a:ln>
                  </pic:spPr>
                </pic:pic>
              </a:graphicData>
            </a:graphic>
          </wp:inline>
        </w:drawing>
      </w:r>
    </w:p>
    <w:p w14:paraId="2FDD3DDE" w14:textId="77777777" w:rsidR="001E7AAC" w:rsidRDefault="00343689">
      <w:pPr>
        <w:pStyle w:val="Heading2"/>
        <w:tabs>
          <w:tab w:val="num" w:pos="576"/>
        </w:tabs>
        <w:spacing w:before="240" w:after="60" w:line="360" w:lineRule="auto"/>
        <w:ind w:left="576" w:hanging="576"/>
        <w:rPr>
          <w:rFonts w:ascii="Calibri" w:hAnsi="Calibri" w:cs="Calibri"/>
          <w:color w:val="000000"/>
          <w:sz w:val="20"/>
          <w:szCs w:val="20"/>
        </w:rPr>
      </w:pPr>
      <w:bookmarkStart w:id="14" w:name="_Toc134685920"/>
      <w:r w:rsidRPr="00A161F8">
        <w:rPr>
          <w:rFonts w:ascii="Calibri" w:hAnsi="Calibri" w:cs="Calibri"/>
          <w:color w:val="000000"/>
          <w:sz w:val="20"/>
          <w:szCs w:val="20"/>
        </w:rPr>
        <w:t>Mini unité d'entrée</w:t>
      </w:r>
      <w:bookmarkEnd w:id="14"/>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"Safety" </w:instrText>
      </w:r>
      <w:r w:rsidRPr="00A161F8">
        <w:rPr>
          <w:rFonts w:ascii="Calibri" w:hAnsi="Calibri" w:cs="Calibri"/>
          <w:color w:val="000000"/>
          <w:sz w:val="20"/>
          <w:szCs w:val="20"/>
        </w:rPr>
        <w:fldChar w:fldCharType="end"/>
      </w:r>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"warnings" </w:instrText>
      </w:r>
      <w:r w:rsidRPr="00A161F8">
        <w:rPr>
          <w:rFonts w:ascii="Calibri" w:hAnsi="Calibri" w:cs="Calibri"/>
          <w:color w:val="000000"/>
          <w:sz w:val="20"/>
          <w:szCs w:val="20"/>
        </w:rPr>
        <w:fldChar w:fldCharType="end"/>
      </w:r>
    </w:p>
    <w:p w14:paraId="559B4C6F" w14:textId="77777777" w:rsidR="001E7AAC" w:rsidRPr="006A21D2" w:rsidRDefault="00343689">
      <w:pPr>
        <w:numPr>
          <w:ilvl w:val="0"/>
          <w:numId w:val="6"/>
        </w:numPr>
        <w:rPr>
          <w:rFonts w:ascii="Calibri" w:hAnsi="Calibri" w:cs="Calibri"/>
          <w:szCs w:val="20"/>
          <w:lang w:val="fr-BE"/>
        </w:rPr>
      </w:pPr>
      <w:r w:rsidRPr="006A21D2">
        <w:rPr>
          <w:rFonts w:ascii="Calibri" w:hAnsi="Calibri" w:cs="Calibri"/>
          <w:szCs w:val="20"/>
          <w:lang w:val="fr-BE"/>
        </w:rPr>
        <w:t>Une mini-unité d'entrée doit fournir une interface locale pratique pour les interrupteurs mécaniques utilisés dans les panneaux de commutation muraux et pour les composants tels que les interrupteurs de détection de présence.</w:t>
      </w:r>
    </w:p>
    <w:p w14:paraId="41D00F8C" w14:textId="77777777" w:rsidR="001E7AAC" w:rsidRPr="006A21D2" w:rsidRDefault="00343689">
      <w:pPr>
        <w:numPr>
          <w:ilvl w:val="0"/>
          <w:numId w:val="6"/>
        </w:numPr>
        <w:rPr>
          <w:rFonts w:ascii="Calibri" w:hAnsi="Calibri" w:cs="Calibri"/>
          <w:szCs w:val="20"/>
          <w:lang w:val="fr-BE"/>
        </w:rPr>
      </w:pPr>
      <w:r w:rsidRPr="006A21D2">
        <w:rPr>
          <w:rFonts w:ascii="Calibri" w:hAnsi="Calibri" w:cs="Calibri"/>
          <w:szCs w:val="20"/>
          <w:lang w:val="fr-BE"/>
        </w:rPr>
        <w:t xml:space="preserve">Une unité avec des câbles alignés doit fournir quatre entrées de commutation sous une forme compacte pour l'installation dans des endroits tels qu'une boîte arrière électrique. Les dimensions </w:t>
      </w:r>
      <w:r w:rsidRPr="006A21D2">
        <w:rPr>
          <w:rFonts w:ascii="Calibri" w:hAnsi="Calibri" w:cs="Calibri"/>
          <w:szCs w:val="20"/>
          <w:lang w:val="fr-BE"/>
        </w:rPr>
        <w:lastRenderedPageBreak/>
        <w:t xml:space="preserve">nominales doivent être de 20 x 30 mm pour une épaisseur de 10 mm, sans compter le câble de connexion. </w:t>
      </w:r>
    </w:p>
    <w:p w14:paraId="65F143CD" w14:textId="77777777" w:rsidR="00945DC5" w:rsidRPr="006A21D2" w:rsidRDefault="00945DC5" w:rsidP="009E3A80">
      <w:pPr>
        <w:rPr>
          <w:rFonts w:ascii="Calibri" w:hAnsi="Calibri" w:cs="Calibri"/>
          <w:szCs w:val="20"/>
          <w:lang w:val="fr-BE"/>
        </w:rPr>
      </w:pPr>
    </w:p>
    <w:p w14:paraId="73C2F66C" w14:textId="77777777" w:rsidR="001E7AAC" w:rsidRPr="006A21D2" w:rsidRDefault="00343689">
      <w:pPr>
        <w:numPr>
          <w:ilvl w:val="0"/>
          <w:numId w:val="6"/>
        </w:numPr>
        <w:rPr>
          <w:rFonts w:ascii="Calibri" w:hAnsi="Calibri" w:cs="Calibri"/>
          <w:szCs w:val="20"/>
          <w:lang w:val="fr-BE"/>
        </w:rPr>
      </w:pPr>
      <w:r w:rsidRPr="006A21D2">
        <w:rPr>
          <w:rFonts w:ascii="Calibri" w:hAnsi="Calibri" w:cs="Calibri"/>
          <w:szCs w:val="20"/>
          <w:lang w:val="fr-BE"/>
        </w:rPr>
        <w:t>L'unité doit être alimentée par le réseau DALI et ne doit pas demander plus de 8 mA.</w:t>
      </w:r>
    </w:p>
    <w:p w14:paraId="19747D1B" w14:textId="77777777" w:rsidR="00945DC5" w:rsidRPr="006A21D2" w:rsidRDefault="00945DC5" w:rsidP="009E3A80">
      <w:pPr>
        <w:rPr>
          <w:rFonts w:ascii="Calibri" w:hAnsi="Calibri" w:cs="Calibri"/>
          <w:szCs w:val="20"/>
          <w:lang w:val="fr-BE"/>
        </w:rPr>
      </w:pPr>
    </w:p>
    <w:p w14:paraId="24F02FA1" w14:textId="77777777" w:rsidR="001E7AAC" w:rsidRDefault="00343689">
      <w:pPr>
        <w:numPr>
          <w:ilvl w:val="0"/>
          <w:numId w:val="6"/>
        </w:numPr>
        <w:rPr>
          <w:rFonts w:ascii="Calibri" w:hAnsi="Calibri" w:cs="Calibri"/>
          <w:szCs w:val="20"/>
          <w:lang w:val="fr-BE"/>
        </w:rPr>
      </w:pPr>
      <w:r w:rsidRPr="006A21D2">
        <w:rPr>
          <w:rFonts w:ascii="Calibri" w:hAnsi="Calibri" w:cs="Calibri"/>
          <w:szCs w:val="20"/>
          <w:lang w:val="fr-BE"/>
        </w:rPr>
        <w:t>Les lignes d'entrée du réseau DALI n'ont pas besoin d'être isolées. Les entrées doivent être adaptées à une terminaison de contact sans tension et fournir un courant de boucle de 0,5 mA.</w:t>
      </w:r>
    </w:p>
    <w:p w14:paraId="11EBE9EB" w14:textId="77777777" w:rsidR="00BA6351" w:rsidRDefault="00BA6351" w:rsidP="00BA6351">
      <w:pPr>
        <w:pStyle w:val="ListParagraph"/>
        <w:rPr>
          <w:rFonts w:ascii="Calibri" w:hAnsi="Calibri" w:cs="Calibri"/>
          <w:szCs w:val="20"/>
          <w:lang w:val="fr-BE"/>
        </w:rPr>
      </w:pPr>
    </w:p>
    <w:p w14:paraId="5A99528F" w14:textId="77777777" w:rsidR="00BA6351" w:rsidRPr="006A21D2" w:rsidRDefault="00BA6351" w:rsidP="00BA6351">
      <w:pPr>
        <w:ind w:left="360"/>
        <w:rPr>
          <w:rFonts w:ascii="Calibri" w:hAnsi="Calibri" w:cs="Calibri"/>
          <w:szCs w:val="20"/>
          <w:lang w:val="fr-BE"/>
        </w:rPr>
      </w:pPr>
    </w:p>
    <w:p w14:paraId="2D5FFD85" w14:textId="1E1AB96B" w:rsidR="00180BD7" w:rsidRPr="006A21D2" w:rsidRDefault="00BA6351" w:rsidP="009E3A80">
      <w:pPr>
        <w:pStyle w:val="BodyTextIndent"/>
        <w:spacing w:after="0"/>
        <w:ind w:left="0"/>
        <w:rPr>
          <w:rFonts w:ascii="Calibri" w:hAnsi="Calibri" w:cs="Calibri"/>
          <w:szCs w:val="20"/>
          <w:lang w:val="fr-BE"/>
        </w:rPr>
      </w:pPr>
      <w:r>
        <w:rPr>
          <w:noProof/>
        </w:rPr>
        <w:drawing>
          <wp:inline distT="0" distB="0" distL="0" distR="0" wp14:anchorId="0247F0C0" wp14:editId="1CEBB60A">
            <wp:extent cx="1363980" cy="627431"/>
            <wp:effectExtent l="0" t="0" r="7620" b="1270"/>
            <wp:docPr id="17" name="Picture 16" descr="Mini unité d'ent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i unité d'entré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157" cy="630732"/>
                    </a:xfrm>
                    <a:prstGeom prst="rect">
                      <a:avLst/>
                    </a:prstGeom>
                    <a:noFill/>
                    <a:ln>
                      <a:noFill/>
                    </a:ln>
                  </pic:spPr>
                </pic:pic>
              </a:graphicData>
            </a:graphic>
          </wp:inline>
        </w:drawing>
      </w:r>
    </w:p>
    <w:p w14:paraId="568D9C79" w14:textId="77777777" w:rsidR="001E7AAC" w:rsidRDefault="00343689">
      <w:pPr>
        <w:pStyle w:val="Heading2"/>
        <w:tabs>
          <w:tab w:val="num" w:pos="576"/>
        </w:tabs>
        <w:spacing w:before="240" w:after="60" w:line="360" w:lineRule="auto"/>
        <w:ind w:left="576" w:hanging="576"/>
        <w:rPr>
          <w:rFonts w:ascii="Calibri" w:hAnsi="Calibri" w:cs="Calibri"/>
          <w:color w:val="000000"/>
          <w:sz w:val="20"/>
          <w:szCs w:val="20"/>
        </w:rPr>
      </w:pPr>
      <w:bookmarkStart w:id="15" w:name="_Toc134685921"/>
      <w:r w:rsidRPr="00A161F8">
        <w:rPr>
          <w:rFonts w:ascii="Calibri" w:hAnsi="Calibri" w:cs="Calibri"/>
          <w:color w:val="000000"/>
          <w:sz w:val="20"/>
          <w:szCs w:val="20"/>
        </w:rPr>
        <w:t>Luminaires LED</w:t>
      </w:r>
      <w:bookmarkEnd w:id="15"/>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"Safety" </w:instrText>
      </w:r>
      <w:r w:rsidRPr="00A161F8">
        <w:rPr>
          <w:rFonts w:ascii="Calibri" w:hAnsi="Calibri" w:cs="Calibri"/>
          <w:color w:val="000000"/>
          <w:sz w:val="20"/>
          <w:szCs w:val="20"/>
        </w:rPr>
        <w:fldChar w:fldCharType="end"/>
      </w:r>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"warnings" </w:instrText>
      </w:r>
      <w:r w:rsidRPr="00A161F8">
        <w:rPr>
          <w:rFonts w:ascii="Calibri" w:hAnsi="Calibri" w:cs="Calibri"/>
          <w:color w:val="000000"/>
          <w:sz w:val="20"/>
          <w:szCs w:val="20"/>
        </w:rPr>
        <w:fldChar w:fldCharType="end"/>
      </w:r>
    </w:p>
    <w:p w14:paraId="11B8C0E6" w14:textId="017D8793" w:rsidR="001E7AAC" w:rsidRPr="006A21D2" w:rsidRDefault="00343689">
      <w:pPr>
        <w:rPr>
          <w:rFonts w:ascii="Calibri" w:hAnsi="Calibri" w:cs="Calibri"/>
          <w:szCs w:val="20"/>
          <w:lang w:val="fr-BE"/>
        </w:rPr>
      </w:pPr>
      <w:r w:rsidRPr="006A21D2">
        <w:rPr>
          <w:rFonts w:ascii="Calibri" w:hAnsi="Calibri" w:cs="Calibri"/>
          <w:szCs w:val="20"/>
          <w:lang w:val="fr-BE"/>
        </w:rPr>
        <w:t xml:space="preserve">Les éclairages à LED doivent être équipés de </w:t>
      </w:r>
      <w:r w:rsidR="00427348" w:rsidRPr="00366B8F">
        <w:rPr>
          <w:rFonts w:ascii="Calibri" w:hAnsi="Calibri" w:cs="Calibri"/>
          <w:szCs w:val="20"/>
          <w:lang w:val="fr-BE"/>
        </w:rPr>
        <w:t>drivers</w:t>
      </w:r>
      <w:r w:rsidRPr="006A21D2">
        <w:rPr>
          <w:rFonts w:ascii="Calibri" w:hAnsi="Calibri" w:cs="Calibri"/>
          <w:szCs w:val="20"/>
          <w:lang w:val="fr-BE"/>
        </w:rPr>
        <w:t xml:space="preserve"> de LED conformes à la </w:t>
      </w:r>
      <w:r w:rsidR="00B33D94" w:rsidRPr="006A21D2">
        <w:rPr>
          <w:rFonts w:ascii="Calibri" w:hAnsi="Calibri" w:cs="Calibri"/>
          <w:szCs w:val="20"/>
          <w:lang w:val="fr-BE"/>
        </w:rPr>
        <w:t>spécification</w:t>
      </w:r>
      <w:r w:rsidRPr="006A21D2">
        <w:rPr>
          <w:rFonts w:ascii="Calibri" w:hAnsi="Calibri" w:cs="Calibri"/>
          <w:szCs w:val="20"/>
          <w:lang w:val="fr-BE"/>
        </w:rPr>
        <w:t xml:space="preserve"> DALI2 en termes de commande à distance.</w:t>
      </w:r>
      <w:r w:rsidR="00B0733F" w:rsidRPr="006A21D2">
        <w:rPr>
          <w:rFonts w:ascii="Calibri" w:hAnsi="Calibri" w:cs="Calibri"/>
          <w:szCs w:val="20"/>
          <w:lang w:val="fr-BE"/>
        </w:rPr>
        <w:t xml:space="preserve"> Les luminaires utilisés doivent être conformes à la norme DALI2 IEC 62386. L'éclairage blanc accordable doit être mis en œuvre conformément à la norme DALI Type 8. </w:t>
      </w:r>
    </w:p>
    <w:p w14:paraId="77CD0374" w14:textId="77777777" w:rsidR="00B33D94" w:rsidRPr="006A21D2" w:rsidRDefault="00B33D94" w:rsidP="00B33D94">
      <w:pPr>
        <w:rPr>
          <w:rFonts w:ascii="Calibri" w:hAnsi="Calibri" w:cs="Calibri"/>
          <w:szCs w:val="20"/>
          <w:lang w:val="fr-BE"/>
        </w:rPr>
      </w:pPr>
    </w:p>
    <w:p w14:paraId="0F0A796C" w14:textId="77777777" w:rsidR="001E7AAC" w:rsidRPr="006A21D2" w:rsidRDefault="00343689">
      <w:pPr>
        <w:pStyle w:val="Heading2"/>
        <w:tabs>
          <w:tab w:val="num" w:pos="576"/>
        </w:tabs>
        <w:spacing w:before="240" w:after="60" w:line="360" w:lineRule="auto"/>
        <w:ind w:left="576" w:hanging="576"/>
        <w:rPr>
          <w:rFonts w:ascii="Calibri" w:hAnsi="Calibri" w:cs="Calibri"/>
          <w:color w:val="000000"/>
          <w:sz w:val="20"/>
          <w:szCs w:val="20"/>
          <w:lang w:val="fr-BE"/>
        </w:rPr>
      </w:pPr>
      <w:bookmarkStart w:id="16" w:name="_Toc134685922"/>
      <w:r w:rsidRPr="006A21D2">
        <w:rPr>
          <w:rFonts w:ascii="Calibri" w:hAnsi="Calibri" w:cs="Calibri"/>
          <w:color w:val="000000"/>
          <w:sz w:val="20"/>
          <w:szCs w:val="20"/>
          <w:lang w:val="fr-BE"/>
        </w:rPr>
        <w:t>Module de relais pour l'éclairage commutable</w:t>
      </w:r>
      <w:bookmarkEnd w:id="16"/>
      <w:r w:rsidRPr="00A161F8">
        <w:rPr>
          <w:rFonts w:ascii="Calibri" w:hAnsi="Calibri" w:cs="Calibri"/>
          <w:color w:val="000000"/>
          <w:sz w:val="20"/>
          <w:szCs w:val="20"/>
        </w:rPr>
        <w:fldChar w:fldCharType="begin"/>
      </w:r>
      <w:r w:rsidRPr="006A21D2">
        <w:rPr>
          <w:rFonts w:ascii="Calibri" w:hAnsi="Calibri" w:cs="Calibri"/>
          <w:color w:val="000000"/>
          <w:sz w:val="20"/>
          <w:szCs w:val="20"/>
          <w:lang w:val="fr-BE"/>
        </w:rPr>
        <w:instrText xml:space="preserve"> XE "Safety" </w:instrText>
      </w:r>
      <w:r w:rsidRPr="00A161F8">
        <w:rPr>
          <w:rFonts w:ascii="Calibri" w:hAnsi="Calibri" w:cs="Calibri"/>
          <w:color w:val="000000"/>
          <w:sz w:val="20"/>
          <w:szCs w:val="20"/>
        </w:rPr>
        <w:fldChar w:fldCharType="end"/>
      </w:r>
      <w:r w:rsidRPr="00A161F8">
        <w:rPr>
          <w:rFonts w:ascii="Calibri" w:hAnsi="Calibri" w:cs="Calibri"/>
          <w:color w:val="000000"/>
          <w:sz w:val="20"/>
          <w:szCs w:val="20"/>
        </w:rPr>
        <w:fldChar w:fldCharType="begin"/>
      </w:r>
      <w:r w:rsidRPr="006A21D2">
        <w:rPr>
          <w:rFonts w:ascii="Calibri" w:hAnsi="Calibri" w:cs="Calibri"/>
          <w:color w:val="000000"/>
          <w:sz w:val="20"/>
          <w:szCs w:val="20"/>
          <w:lang w:val="fr-BE"/>
        </w:rPr>
        <w:instrText xml:space="preserve"> XE "warnings" </w:instrText>
      </w:r>
      <w:r w:rsidRPr="00A161F8">
        <w:rPr>
          <w:rFonts w:ascii="Calibri" w:hAnsi="Calibri" w:cs="Calibri"/>
          <w:color w:val="000000"/>
          <w:sz w:val="20"/>
          <w:szCs w:val="20"/>
        </w:rPr>
        <w:fldChar w:fldCharType="end"/>
      </w:r>
    </w:p>
    <w:p w14:paraId="1FE0D683" w14:textId="517DE4FC" w:rsidR="001E7AAC" w:rsidRPr="006A21D2" w:rsidRDefault="00324DC0">
      <w:pPr>
        <w:rPr>
          <w:rFonts w:ascii="Calibri" w:hAnsi="Calibri" w:cs="Calibri"/>
          <w:szCs w:val="20"/>
          <w:lang w:val="fr-BE"/>
        </w:rPr>
      </w:pPr>
      <w:r w:rsidRPr="006A21D2">
        <w:rPr>
          <w:rFonts w:ascii="Calibri" w:hAnsi="Calibri" w:cs="Calibri"/>
          <w:szCs w:val="20"/>
          <w:lang w:val="fr-BE"/>
        </w:rPr>
        <w:t xml:space="preserve">Éclairage commuté : </w:t>
      </w:r>
      <w:r w:rsidRPr="006A21D2">
        <w:rPr>
          <w:rFonts w:ascii="Calibri" w:hAnsi="Calibri" w:cs="Calibri"/>
          <w:szCs w:val="20"/>
          <w:lang w:val="fr-BE"/>
        </w:rPr>
        <w:br/>
        <w:t xml:space="preserve">un </w:t>
      </w:r>
      <w:r w:rsidR="00B33D94" w:rsidRPr="006A21D2">
        <w:rPr>
          <w:rFonts w:ascii="Calibri" w:hAnsi="Calibri" w:cs="Calibri"/>
          <w:szCs w:val="20"/>
          <w:lang w:val="fr-BE"/>
        </w:rPr>
        <w:t xml:space="preserve">module relais </w:t>
      </w:r>
      <w:r w:rsidRPr="006A21D2">
        <w:rPr>
          <w:rFonts w:ascii="Calibri" w:hAnsi="Calibri" w:cs="Calibri"/>
          <w:szCs w:val="20"/>
          <w:lang w:val="fr-BE"/>
        </w:rPr>
        <w:t xml:space="preserve">contrôlé par DALI doit permettre la commutation de plusieurs charges indépendantes non graduables. Différentes unités peuvent être proposées, par exemple pour 1 </w:t>
      </w:r>
      <w:r w:rsidR="00B33D94" w:rsidRPr="006A21D2">
        <w:rPr>
          <w:rFonts w:ascii="Calibri" w:hAnsi="Calibri" w:cs="Calibri"/>
          <w:szCs w:val="20"/>
          <w:lang w:val="fr-BE"/>
        </w:rPr>
        <w:t xml:space="preserve">canal </w:t>
      </w:r>
      <w:r w:rsidRPr="006A21D2">
        <w:rPr>
          <w:rFonts w:ascii="Calibri" w:hAnsi="Calibri" w:cs="Calibri"/>
          <w:szCs w:val="20"/>
          <w:lang w:val="fr-BE"/>
        </w:rPr>
        <w:t xml:space="preserve">ou pour </w:t>
      </w:r>
      <w:r w:rsidR="00B33D94" w:rsidRPr="006A21D2">
        <w:rPr>
          <w:rFonts w:ascii="Calibri" w:hAnsi="Calibri" w:cs="Calibri"/>
          <w:szCs w:val="20"/>
          <w:lang w:val="fr-BE"/>
        </w:rPr>
        <w:t>8 canaux</w:t>
      </w:r>
      <w:r w:rsidRPr="006A21D2">
        <w:rPr>
          <w:rFonts w:ascii="Calibri" w:hAnsi="Calibri" w:cs="Calibri"/>
          <w:szCs w:val="20"/>
          <w:lang w:val="fr-BE"/>
        </w:rPr>
        <w:t>.</w:t>
      </w:r>
    </w:p>
    <w:p w14:paraId="0F9234DD" w14:textId="77777777" w:rsidR="001E7AAC" w:rsidRPr="006A21D2" w:rsidRDefault="00343689">
      <w:pPr>
        <w:rPr>
          <w:rFonts w:ascii="Calibri" w:hAnsi="Calibri" w:cs="Calibri"/>
          <w:szCs w:val="20"/>
          <w:lang w:val="fr-BE"/>
        </w:rPr>
      </w:pPr>
      <w:r w:rsidRPr="006A21D2">
        <w:rPr>
          <w:rFonts w:ascii="Calibri" w:hAnsi="Calibri" w:cs="Calibri"/>
          <w:szCs w:val="20"/>
          <w:lang w:val="fr-BE"/>
        </w:rPr>
        <w:t>Le circuit doit utiliser des relais de puissance unipolaires, normalement ouverts, avec une capacité d'appel élevée</w:t>
      </w:r>
      <w:r w:rsidR="00B33D94" w:rsidRPr="006A21D2">
        <w:rPr>
          <w:rFonts w:ascii="Calibri" w:hAnsi="Calibri" w:cs="Calibri"/>
          <w:szCs w:val="20"/>
          <w:lang w:val="fr-BE"/>
        </w:rPr>
        <w:t xml:space="preserve">. </w:t>
      </w:r>
      <w:r w:rsidRPr="006A21D2">
        <w:rPr>
          <w:rFonts w:ascii="Calibri" w:hAnsi="Calibri" w:cs="Calibri"/>
          <w:szCs w:val="20"/>
          <w:lang w:val="fr-BE"/>
        </w:rPr>
        <w:t xml:space="preserve">Les relais doivent pouvoir </w:t>
      </w:r>
      <w:r w:rsidR="00324DC0" w:rsidRPr="006A21D2">
        <w:rPr>
          <w:rFonts w:ascii="Calibri" w:hAnsi="Calibri" w:cs="Calibri"/>
          <w:szCs w:val="20"/>
          <w:lang w:val="fr-BE"/>
        </w:rPr>
        <w:t>commuter un courant d'</w:t>
      </w:r>
      <w:r w:rsidRPr="006A21D2">
        <w:rPr>
          <w:rFonts w:ascii="Calibri" w:hAnsi="Calibri" w:cs="Calibri"/>
          <w:szCs w:val="20"/>
          <w:lang w:val="fr-BE"/>
        </w:rPr>
        <w:t xml:space="preserve">appel de 800 A </w:t>
      </w:r>
      <w:r w:rsidR="00324DC0" w:rsidRPr="006A21D2">
        <w:rPr>
          <w:rFonts w:ascii="Calibri" w:hAnsi="Calibri" w:cs="Calibri"/>
          <w:szCs w:val="20"/>
          <w:lang w:val="fr-BE"/>
        </w:rPr>
        <w:t xml:space="preserve">et maintenir un courant de fonctionnement de 16 </w:t>
      </w:r>
      <w:r w:rsidRPr="006A21D2">
        <w:rPr>
          <w:rFonts w:ascii="Calibri" w:hAnsi="Calibri" w:cs="Calibri"/>
          <w:szCs w:val="20"/>
          <w:lang w:val="fr-BE"/>
        </w:rPr>
        <w:t xml:space="preserve">A à 250 V. </w:t>
      </w:r>
    </w:p>
    <w:p w14:paraId="7702AA85" w14:textId="77777777" w:rsidR="00180BD7" w:rsidRPr="006A21D2" w:rsidRDefault="00180BD7" w:rsidP="009E3A80">
      <w:pPr>
        <w:rPr>
          <w:rFonts w:ascii="Calibri" w:hAnsi="Calibri" w:cs="Calibri"/>
          <w:szCs w:val="20"/>
          <w:lang w:val="fr-BE"/>
        </w:rPr>
      </w:pPr>
    </w:p>
    <w:p w14:paraId="3C549EE9" w14:textId="77777777" w:rsidR="001E7AAC" w:rsidRPr="006A21D2" w:rsidRDefault="00343689">
      <w:pPr>
        <w:pStyle w:val="BodyTextIndent"/>
        <w:ind w:left="0"/>
        <w:rPr>
          <w:rFonts w:ascii="Calibri" w:hAnsi="Calibri" w:cs="Calibri"/>
          <w:szCs w:val="20"/>
          <w:lang w:val="fr-BE"/>
        </w:rPr>
      </w:pPr>
      <w:r w:rsidRPr="006A21D2">
        <w:rPr>
          <w:rFonts w:ascii="Calibri" w:hAnsi="Calibri" w:cs="Calibri"/>
          <w:szCs w:val="20"/>
          <w:lang w:val="fr-BE"/>
        </w:rPr>
        <w:t>Les connexions de contact pour les relais de puissance doivent être configurées comme des circuits hors tension, à double isolation, afin de permettre la liberté en ce qui concerne les connexions de puissance et de charge, y compris le fonctionnement multiphasé. En outre, chaque circuit doit avoir une double isolation pour l'entrée DALI et pour l'alimentation secteur de l'unité de relais.</w:t>
      </w:r>
    </w:p>
    <w:p w14:paraId="15612E62" w14:textId="14C15D3A" w:rsidR="001E7AAC" w:rsidRDefault="00BA6351">
      <w:pPr>
        <w:pStyle w:val="BodyTextIndent"/>
        <w:spacing w:after="0"/>
        <w:ind w:left="0"/>
        <w:rPr>
          <w:rFonts w:ascii="Calibri" w:hAnsi="Calibri" w:cs="Calibri"/>
          <w:szCs w:val="20"/>
          <w:lang w:val="nl-NL"/>
        </w:rPr>
      </w:pPr>
      <w:r>
        <w:rPr>
          <w:noProof/>
        </w:rPr>
        <w:drawing>
          <wp:inline distT="0" distB="0" distL="0" distR="0" wp14:anchorId="21371486" wp14:editId="591B0AF5">
            <wp:extent cx="1096347" cy="716280"/>
            <wp:effectExtent l="0" t="0" r="8890" b="7620"/>
            <wp:docPr id="19" name="Picture 18" descr="Module relais - 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ule relais - 16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0293" cy="718858"/>
                    </a:xfrm>
                    <a:prstGeom prst="rect">
                      <a:avLst/>
                    </a:prstGeom>
                    <a:noFill/>
                    <a:ln>
                      <a:noFill/>
                    </a:ln>
                  </pic:spPr>
                </pic:pic>
              </a:graphicData>
            </a:graphic>
          </wp:inline>
        </w:drawing>
      </w:r>
      <w:r>
        <w:rPr>
          <w:noProof/>
        </w:rPr>
        <w:drawing>
          <wp:inline distT="0" distB="0" distL="0" distR="0" wp14:anchorId="592235B7" wp14:editId="10738518">
            <wp:extent cx="963269" cy="738505"/>
            <wp:effectExtent l="0" t="0" r="8890" b="4445"/>
            <wp:docPr id="20" name="Picture 19" descr="Module relais - 8x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ule relais - 8x16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8713" cy="750345"/>
                    </a:xfrm>
                    <a:prstGeom prst="rect">
                      <a:avLst/>
                    </a:prstGeom>
                    <a:noFill/>
                    <a:ln>
                      <a:noFill/>
                    </a:ln>
                  </pic:spPr>
                </pic:pic>
              </a:graphicData>
            </a:graphic>
          </wp:inline>
        </w:drawing>
      </w:r>
    </w:p>
    <w:p w14:paraId="4C3D21FE" w14:textId="77777777" w:rsidR="004062E6" w:rsidRPr="00A161F8" w:rsidRDefault="004062E6" w:rsidP="009E3A80">
      <w:pPr>
        <w:pStyle w:val="BodyTextIndent"/>
        <w:spacing w:after="0"/>
        <w:ind w:left="0"/>
        <w:rPr>
          <w:rFonts w:ascii="Calibri" w:hAnsi="Calibri" w:cs="Calibri"/>
          <w:szCs w:val="20"/>
          <w:lang w:val="nl-NL"/>
        </w:rPr>
      </w:pPr>
    </w:p>
    <w:p w14:paraId="604DF68C" w14:textId="77777777" w:rsidR="001E7AAC" w:rsidRPr="006A21D2" w:rsidRDefault="00343689">
      <w:pPr>
        <w:pStyle w:val="Heading2"/>
        <w:tabs>
          <w:tab w:val="num" w:pos="576"/>
        </w:tabs>
        <w:spacing w:before="240" w:after="60" w:line="360" w:lineRule="auto"/>
        <w:ind w:left="576" w:hanging="576"/>
        <w:rPr>
          <w:rFonts w:ascii="Calibri" w:hAnsi="Calibri" w:cs="Calibri"/>
          <w:color w:val="000000"/>
          <w:sz w:val="20"/>
          <w:szCs w:val="20"/>
          <w:lang w:val="fr-BE"/>
        </w:rPr>
      </w:pPr>
      <w:bookmarkStart w:id="17" w:name="_Toc134685923"/>
      <w:r w:rsidRPr="006A21D2">
        <w:rPr>
          <w:rFonts w:ascii="Calibri" w:hAnsi="Calibri" w:cs="Calibri"/>
          <w:color w:val="000000"/>
          <w:sz w:val="20"/>
          <w:szCs w:val="20"/>
          <w:lang w:val="fr-BE"/>
        </w:rPr>
        <w:t>Commande des</w:t>
      </w:r>
      <w:r w:rsidR="00566AC7" w:rsidRPr="006A21D2">
        <w:rPr>
          <w:rFonts w:ascii="Calibri" w:hAnsi="Calibri" w:cs="Calibri"/>
          <w:color w:val="000000"/>
          <w:sz w:val="20"/>
          <w:szCs w:val="20"/>
          <w:lang w:val="fr-BE"/>
        </w:rPr>
        <w:t xml:space="preserve"> moteurs de </w:t>
      </w:r>
      <w:r w:rsidR="00BD7010" w:rsidRPr="006A21D2">
        <w:rPr>
          <w:rFonts w:ascii="Calibri" w:hAnsi="Calibri" w:cs="Calibri"/>
          <w:color w:val="000000"/>
          <w:sz w:val="20"/>
          <w:szCs w:val="20"/>
          <w:lang w:val="fr-BE"/>
        </w:rPr>
        <w:t>stores et de rideaux</w:t>
      </w:r>
      <w:bookmarkEnd w:id="17"/>
      <w:r w:rsidRPr="00A161F8">
        <w:rPr>
          <w:rFonts w:ascii="Calibri" w:hAnsi="Calibri" w:cs="Calibri"/>
          <w:color w:val="000000"/>
          <w:sz w:val="20"/>
          <w:szCs w:val="20"/>
        </w:rPr>
        <w:fldChar w:fldCharType="begin"/>
      </w:r>
      <w:r w:rsidRPr="006A21D2">
        <w:rPr>
          <w:rFonts w:ascii="Calibri" w:hAnsi="Calibri" w:cs="Calibri"/>
          <w:color w:val="000000"/>
          <w:sz w:val="20"/>
          <w:szCs w:val="20"/>
          <w:lang w:val="fr-BE"/>
        </w:rPr>
        <w:instrText xml:space="preserve"> XE "Safety" </w:instrText>
      </w:r>
      <w:r w:rsidRPr="00A161F8">
        <w:rPr>
          <w:rFonts w:ascii="Calibri" w:hAnsi="Calibri" w:cs="Calibri"/>
          <w:color w:val="000000"/>
          <w:sz w:val="20"/>
          <w:szCs w:val="20"/>
        </w:rPr>
        <w:fldChar w:fldCharType="end"/>
      </w:r>
      <w:r w:rsidRPr="00A161F8">
        <w:rPr>
          <w:rFonts w:ascii="Calibri" w:hAnsi="Calibri" w:cs="Calibri"/>
          <w:color w:val="000000"/>
          <w:sz w:val="20"/>
          <w:szCs w:val="20"/>
        </w:rPr>
        <w:fldChar w:fldCharType="begin"/>
      </w:r>
      <w:r w:rsidRPr="006A21D2">
        <w:rPr>
          <w:rFonts w:ascii="Calibri" w:hAnsi="Calibri" w:cs="Calibri"/>
          <w:color w:val="000000"/>
          <w:sz w:val="20"/>
          <w:szCs w:val="20"/>
          <w:lang w:val="fr-BE"/>
        </w:rPr>
        <w:instrText xml:space="preserve"> XE "warnings" </w:instrText>
      </w:r>
      <w:r w:rsidRPr="00A161F8">
        <w:rPr>
          <w:rFonts w:ascii="Calibri" w:hAnsi="Calibri" w:cs="Calibri"/>
          <w:color w:val="000000"/>
          <w:sz w:val="20"/>
          <w:szCs w:val="20"/>
        </w:rPr>
        <w:fldChar w:fldCharType="end"/>
      </w:r>
    </w:p>
    <w:p w14:paraId="29F83A91" w14:textId="77777777" w:rsidR="001E7AAC" w:rsidRPr="006A21D2" w:rsidRDefault="00343689">
      <w:pPr>
        <w:rPr>
          <w:rFonts w:ascii="Calibri" w:hAnsi="Calibri" w:cs="Calibri"/>
          <w:szCs w:val="20"/>
          <w:lang w:val="fr-BE"/>
        </w:rPr>
      </w:pPr>
      <w:r w:rsidRPr="006A21D2">
        <w:rPr>
          <w:rFonts w:ascii="Calibri" w:hAnsi="Calibri" w:cs="Calibri"/>
          <w:szCs w:val="20"/>
          <w:lang w:val="fr-BE"/>
        </w:rPr>
        <w:t>Une commande de moteur intelligente et adressable DALI est utilisée dans le projet.</w:t>
      </w:r>
    </w:p>
    <w:p w14:paraId="32EBA11F" w14:textId="77777777" w:rsidR="001E7AAC" w:rsidRPr="006A21D2" w:rsidRDefault="00343689">
      <w:pPr>
        <w:rPr>
          <w:rFonts w:ascii="Calibri" w:hAnsi="Calibri" w:cs="Calibri"/>
          <w:szCs w:val="20"/>
          <w:lang w:val="fr-BE"/>
        </w:rPr>
      </w:pPr>
      <w:r w:rsidRPr="006A21D2">
        <w:rPr>
          <w:rFonts w:ascii="Calibri" w:hAnsi="Calibri" w:cs="Calibri"/>
          <w:szCs w:val="20"/>
          <w:lang w:val="fr-BE"/>
        </w:rPr>
        <w:t xml:space="preserve">Cette interface DALI doit permettre de contrôler deux stores motorisés, des stores vénitiens, des rideaux, des volets ou des charges similaires. </w:t>
      </w:r>
    </w:p>
    <w:p w14:paraId="1490F0F0" w14:textId="77777777" w:rsidR="001E7AAC" w:rsidRPr="006A21D2" w:rsidRDefault="00343689">
      <w:pPr>
        <w:rPr>
          <w:rFonts w:ascii="Calibri" w:hAnsi="Calibri" w:cs="Calibri"/>
          <w:szCs w:val="20"/>
          <w:lang w:val="fr-BE"/>
        </w:rPr>
      </w:pPr>
      <w:r w:rsidRPr="006A21D2">
        <w:rPr>
          <w:rFonts w:ascii="Calibri" w:hAnsi="Calibri" w:cs="Calibri"/>
          <w:szCs w:val="20"/>
          <w:lang w:val="fr-BE"/>
        </w:rPr>
        <w:t>Chaque canal doit être composé de deux relais de puissance unipolaires séparés, normalement ouverts, de 10 A, couplés fonctionnellement pour la commande des stores. Chaque canal doit avoir des options programmables d'ouverture/fermeture ou de marche/montée/descente</w:t>
      </w:r>
      <w:r w:rsidRPr="006A21D2">
        <w:rPr>
          <w:rFonts w:ascii="Calibri" w:hAnsi="Calibri" w:cs="Calibri"/>
          <w:szCs w:val="20"/>
          <w:lang w:val="fr-BE"/>
        </w:rPr>
        <w:noBreakHyphen/>
        <w:t>. La durée de fonctionnement (temps de fermeture des relais) doit être programmable par incréments d'une seconde jusqu'à un minimum de quatre minutes.</w:t>
      </w:r>
    </w:p>
    <w:p w14:paraId="1777F664" w14:textId="77777777" w:rsidR="001E7AAC" w:rsidRPr="006A21D2" w:rsidRDefault="00343689">
      <w:pPr>
        <w:rPr>
          <w:rFonts w:ascii="Calibri" w:hAnsi="Calibri" w:cs="Calibri"/>
          <w:szCs w:val="20"/>
          <w:lang w:val="fr-BE"/>
        </w:rPr>
      </w:pPr>
      <w:r w:rsidRPr="006A21D2">
        <w:rPr>
          <w:rFonts w:ascii="Calibri" w:hAnsi="Calibri" w:cs="Calibri"/>
          <w:szCs w:val="20"/>
          <w:lang w:val="fr-BE"/>
        </w:rPr>
        <w:t>Pour tenir compte des différences de conception des persiennes, les relais de puissance doivent être configurés comme des circuits hors tension à double isolation pour permettre la liberté des connexions d'alimentation et de charge, y compris la commande multiphasée et la commande de courant continu à très basse tension.</w:t>
      </w:r>
    </w:p>
    <w:p w14:paraId="17F9C9E6" w14:textId="1ED337E9" w:rsidR="001E7AAC" w:rsidRPr="006A21D2" w:rsidRDefault="001E7AAC">
      <w:pPr>
        <w:pStyle w:val="BodyTextIndent"/>
        <w:spacing w:after="0"/>
        <w:ind w:left="0"/>
        <w:rPr>
          <w:rFonts w:ascii="Calibri" w:hAnsi="Calibri" w:cs="Calibri"/>
          <w:szCs w:val="20"/>
          <w:lang w:val="fr-BE"/>
        </w:rPr>
      </w:pPr>
    </w:p>
    <w:p w14:paraId="64C33C04" w14:textId="77777777" w:rsidR="001E7AAC" w:rsidRPr="006A21D2" w:rsidRDefault="00343689">
      <w:pPr>
        <w:rPr>
          <w:rFonts w:ascii="Calibri" w:hAnsi="Calibri" w:cs="Calibri"/>
          <w:szCs w:val="20"/>
          <w:lang w:val="fr-BE"/>
        </w:rPr>
      </w:pPr>
      <w:r w:rsidRPr="006A21D2">
        <w:rPr>
          <w:rFonts w:ascii="Calibri" w:hAnsi="Calibri" w:cs="Calibri"/>
          <w:szCs w:val="20"/>
          <w:lang w:val="fr-BE"/>
        </w:rPr>
        <w:t>Alimentation :</w:t>
      </w:r>
      <w:r w:rsidRPr="006A21D2">
        <w:rPr>
          <w:rFonts w:ascii="Calibri" w:hAnsi="Calibri" w:cs="Calibri"/>
          <w:szCs w:val="20"/>
          <w:lang w:val="fr-BE"/>
        </w:rPr>
        <w:tab/>
      </w:r>
      <w:r w:rsidRPr="006A21D2">
        <w:rPr>
          <w:rFonts w:ascii="Calibri" w:hAnsi="Calibri" w:cs="Calibri"/>
          <w:szCs w:val="20"/>
          <w:lang w:val="fr-BE"/>
        </w:rPr>
        <w:tab/>
        <w:t>230vAC et DALI, consommation 2mA, 13V - 22.5V</w:t>
      </w:r>
    </w:p>
    <w:p w14:paraId="30E25FE3" w14:textId="77777777" w:rsidR="001E7AAC" w:rsidRDefault="00343689">
      <w:pPr>
        <w:rPr>
          <w:rFonts w:ascii="Calibri" w:hAnsi="Calibri" w:cs="Calibri"/>
          <w:szCs w:val="20"/>
          <w:lang w:val="nl-NL"/>
        </w:rPr>
      </w:pPr>
      <w:r w:rsidRPr="00A161F8">
        <w:rPr>
          <w:rFonts w:ascii="Calibri" w:hAnsi="Calibri" w:cs="Calibri"/>
          <w:szCs w:val="20"/>
          <w:lang w:val="nl-NL"/>
        </w:rPr>
        <w:t>Montage :</w:t>
      </w:r>
      <w:r w:rsidRPr="00A161F8">
        <w:rPr>
          <w:rFonts w:ascii="Calibri" w:hAnsi="Calibri" w:cs="Calibri"/>
          <w:szCs w:val="20"/>
          <w:lang w:val="nl-NL"/>
        </w:rPr>
        <w:tab/>
      </w:r>
      <w:r w:rsidRPr="00A161F8">
        <w:rPr>
          <w:rFonts w:ascii="Calibri" w:hAnsi="Calibri" w:cs="Calibri"/>
          <w:szCs w:val="20"/>
          <w:lang w:val="nl-NL"/>
        </w:rPr>
        <w:tab/>
        <w:t>Module rail DIN</w:t>
      </w:r>
    </w:p>
    <w:p w14:paraId="7CBA6866" w14:textId="77777777" w:rsidR="00BA6351" w:rsidRDefault="00BA6351" w:rsidP="009E3A80">
      <w:pPr>
        <w:pStyle w:val="BodyTextIndent"/>
        <w:spacing w:after="0"/>
        <w:ind w:left="0"/>
        <w:rPr>
          <w:rFonts w:ascii="Calibri" w:hAnsi="Calibri" w:cs="Calibri"/>
          <w:szCs w:val="20"/>
          <w:lang w:val="nl-NL"/>
        </w:rPr>
      </w:pPr>
    </w:p>
    <w:p w14:paraId="778559A8" w14:textId="26CFF677" w:rsidR="00180BD7" w:rsidRPr="00A161F8" w:rsidRDefault="00BA6351" w:rsidP="009E3A80">
      <w:pPr>
        <w:pStyle w:val="BodyTextIndent"/>
        <w:spacing w:after="0"/>
        <w:ind w:left="0"/>
        <w:rPr>
          <w:rFonts w:ascii="Calibri" w:hAnsi="Calibri" w:cs="Calibri"/>
          <w:szCs w:val="20"/>
          <w:lang w:val="nl-NL"/>
        </w:rPr>
      </w:pPr>
      <w:r>
        <w:rPr>
          <w:noProof/>
        </w:rPr>
        <w:drawing>
          <wp:inline distT="0" distB="0" distL="0" distR="0" wp14:anchorId="4B348FDC" wp14:editId="3A7FCC7B">
            <wp:extent cx="1066800" cy="1034796"/>
            <wp:effectExtent l="0" t="0" r="0" b="0"/>
            <wp:docPr id="21" name="Picture 20" descr="Contrôleur de stores - 2x 550W / 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rôleur de stores - 2x 550W / 2.3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3193" cy="1040997"/>
                    </a:xfrm>
                    <a:prstGeom prst="rect">
                      <a:avLst/>
                    </a:prstGeom>
                    <a:noFill/>
                    <a:ln>
                      <a:noFill/>
                    </a:ln>
                  </pic:spPr>
                </pic:pic>
              </a:graphicData>
            </a:graphic>
          </wp:inline>
        </w:drawing>
      </w:r>
    </w:p>
    <w:p w14:paraId="51CD8C33" w14:textId="794BBE88" w:rsidR="001E7AAC" w:rsidRDefault="00BD7010">
      <w:pPr>
        <w:pStyle w:val="Heading2"/>
        <w:tabs>
          <w:tab w:val="num" w:pos="576"/>
        </w:tabs>
        <w:spacing w:before="240" w:after="60" w:line="360" w:lineRule="auto"/>
        <w:ind w:left="576" w:hanging="576"/>
        <w:rPr>
          <w:rFonts w:ascii="Calibri" w:hAnsi="Calibri" w:cs="Calibri"/>
          <w:color w:val="000000"/>
          <w:sz w:val="20"/>
          <w:szCs w:val="20"/>
        </w:rPr>
      </w:pPr>
      <w:bookmarkStart w:id="18" w:name="_Toc134685924"/>
      <w:r w:rsidRPr="00A161F8">
        <w:rPr>
          <w:rFonts w:ascii="Calibri" w:hAnsi="Calibri" w:cs="Calibri"/>
          <w:color w:val="000000"/>
          <w:sz w:val="20"/>
          <w:szCs w:val="20"/>
        </w:rPr>
        <w:t>Interface A</w:t>
      </w:r>
      <w:r w:rsidR="0068376D">
        <w:rPr>
          <w:rFonts w:ascii="Calibri" w:hAnsi="Calibri" w:cs="Calibri"/>
          <w:color w:val="000000"/>
          <w:sz w:val="20"/>
          <w:szCs w:val="20"/>
        </w:rPr>
        <w:t xml:space="preserve">udio </w:t>
      </w:r>
      <w:r w:rsidRPr="00A161F8">
        <w:rPr>
          <w:rFonts w:ascii="Calibri" w:hAnsi="Calibri" w:cs="Calibri"/>
          <w:color w:val="000000"/>
          <w:sz w:val="20"/>
          <w:szCs w:val="20"/>
        </w:rPr>
        <w:t>V</w:t>
      </w:r>
      <w:r w:rsidR="0068376D">
        <w:rPr>
          <w:rFonts w:ascii="Calibri" w:hAnsi="Calibri" w:cs="Calibri"/>
          <w:color w:val="000000"/>
          <w:sz w:val="20"/>
          <w:szCs w:val="20"/>
        </w:rPr>
        <w:t>isuel</w:t>
      </w:r>
      <w:r w:rsidRPr="00A161F8">
        <w:rPr>
          <w:rFonts w:ascii="Calibri" w:hAnsi="Calibri" w:cs="Calibri"/>
          <w:color w:val="000000"/>
          <w:sz w:val="20"/>
          <w:szCs w:val="20"/>
        </w:rPr>
        <w:t xml:space="preserve"> RS232</w:t>
      </w:r>
      <w:bookmarkEnd w:id="18"/>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"Safety" </w:instrText>
      </w:r>
      <w:r w:rsidRPr="00A161F8">
        <w:rPr>
          <w:rFonts w:ascii="Calibri" w:hAnsi="Calibri" w:cs="Calibri"/>
          <w:color w:val="000000"/>
          <w:sz w:val="20"/>
          <w:szCs w:val="20"/>
        </w:rPr>
        <w:fldChar w:fldCharType="end"/>
      </w:r>
      <w:r w:rsidRPr="00A161F8">
        <w:rPr>
          <w:rFonts w:ascii="Calibri" w:hAnsi="Calibri" w:cs="Calibri"/>
          <w:color w:val="000000"/>
          <w:sz w:val="20"/>
          <w:szCs w:val="20"/>
        </w:rPr>
        <w:fldChar w:fldCharType="begin"/>
      </w:r>
      <w:r w:rsidRPr="00A161F8">
        <w:rPr>
          <w:rFonts w:ascii="Calibri" w:hAnsi="Calibri" w:cs="Calibri"/>
          <w:color w:val="000000"/>
          <w:sz w:val="20"/>
          <w:szCs w:val="20"/>
        </w:rPr>
        <w:instrText xml:space="preserve"> XE "warnings" </w:instrText>
      </w:r>
      <w:r w:rsidRPr="00A161F8">
        <w:rPr>
          <w:rFonts w:ascii="Calibri" w:hAnsi="Calibri" w:cs="Calibri"/>
          <w:color w:val="000000"/>
          <w:sz w:val="20"/>
          <w:szCs w:val="20"/>
        </w:rPr>
        <w:fldChar w:fldCharType="end"/>
      </w:r>
    </w:p>
    <w:p w14:paraId="55885844" w14:textId="77777777" w:rsidR="00BD7010" w:rsidRPr="00A161F8" w:rsidRDefault="00BD7010" w:rsidP="009E3A80">
      <w:pPr>
        <w:pStyle w:val="BodyTextIndent"/>
        <w:spacing w:after="0"/>
        <w:ind w:left="0"/>
        <w:rPr>
          <w:rFonts w:ascii="Calibri" w:hAnsi="Calibri" w:cs="Calibri"/>
          <w:szCs w:val="20"/>
          <w:lang w:val="nl-NL"/>
        </w:rPr>
      </w:pPr>
    </w:p>
    <w:p w14:paraId="6AAF1D70" w14:textId="5244AEEF" w:rsidR="001E7AAC" w:rsidRPr="006A21D2" w:rsidRDefault="00343689">
      <w:pPr>
        <w:numPr>
          <w:ilvl w:val="0"/>
          <w:numId w:val="7"/>
        </w:numPr>
        <w:rPr>
          <w:rFonts w:ascii="Calibri" w:hAnsi="Calibri" w:cs="Calibri"/>
          <w:szCs w:val="20"/>
          <w:lang w:val="fr-BE"/>
        </w:rPr>
      </w:pPr>
      <w:r w:rsidRPr="006A21D2">
        <w:rPr>
          <w:rFonts w:ascii="Calibri" w:hAnsi="Calibri" w:cs="Calibri"/>
          <w:szCs w:val="20"/>
          <w:lang w:val="fr-BE"/>
        </w:rPr>
        <w:t xml:space="preserve">L'unité d'interface RS232 doit se présenter sous la forme d'un boîtier modulaire en plastique pour montage sur rail </w:t>
      </w:r>
      <w:r w:rsidR="00A87F1D" w:rsidRPr="00366B8F">
        <w:rPr>
          <w:rFonts w:ascii="Calibri" w:hAnsi="Calibri" w:cs="Calibri"/>
          <w:szCs w:val="20"/>
          <w:lang w:val="fr-BE"/>
        </w:rPr>
        <w:t>DIN M36</w:t>
      </w:r>
      <w:r w:rsidR="00A87F1D">
        <w:rPr>
          <w:rFonts w:ascii="Calibri" w:hAnsi="Calibri" w:cs="Calibri"/>
          <w:szCs w:val="20"/>
          <w:lang w:val="fr-BE"/>
        </w:rPr>
        <w:t xml:space="preserve"> </w:t>
      </w:r>
      <w:r w:rsidRPr="006A21D2">
        <w:rPr>
          <w:rFonts w:ascii="Calibri" w:hAnsi="Calibri" w:cs="Calibri"/>
          <w:szCs w:val="20"/>
          <w:lang w:val="fr-BE"/>
        </w:rPr>
        <w:t>conformément à la norme EN 50022, avec un maximum de deux largeurs d'unité. Elle doit comporter des ports d'émission et de réception. Les deux ports doivent être entièrement conformes aux spécifications RS232 en ce qui concerne la tension et l'intensité du courant.</w:t>
      </w:r>
    </w:p>
    <w:p w14:paraId="5B0951BD" w14:textId="77777777" w:rsidR="001E7AAC" w:rsidRPr="006A21D2" w:rsidRDefault="00343689">
      <w:pPr>
        <w:numPr>
          <w:ilvl w:val="0"/>
          <w:numId w:val="7"/>
        </w:numPr>
        <w:tabs>
          <w:tab w:val="clear" w:pos="360"/>
          <w:tab w:val="num" w:pos="0"/>
        </w:tabs>
        <w:rPr>
          <w:rFonts w:ascii="Calibri" w:hAnsi="Calibri" w:cs="Calibri"/>
          <w:szCs w:val="20"/>
          <w:lang w:val="fr-BE"/>
        </w:rPr>
      </w:pPr>
      <w:r w:rsidRPr="006A21D2">
        <w:rPr>
          <w:rFonts w:ascii="Calibri" w:hAnsi="Calibri" w:cs="Calibri"/>
          <w:szCs w:val="20"/>
          <w:lang w:val="fr-BE"/>
        </w:rPr>
        <w:t xml:space="preserve">L'unité sera alimentée par le réseau DALI et ne nécessitera pas plus de 15 mA pour fonctionner. </w:t>
      </w:r>
    </w:p>
    <w:p w14:paraId="0F91A9C3" w14:textId="77777777" w:rsidR="001E7AAC" w:rsidRPr="006A21D2" w:rsidRDefault="00343689">
      <w:pPr>
        <w:numPr>
          <w:ilvl w:val="0"/>
          <w:numId w:val="7"/>
        </w:numPr>
        <w:tabs>
          <w:tab w:val="clear" w:pos="360"/>
          <w:tab w:val="num" w:pos="0"/>
        </w:tabs>
        <w:rPr>
          <w:rFonts w:ascii="Calibri" w:hAnsi="Calibri" w:cs="Calibri"/>
          <w:szCs w:val="20"/>
          <w:lang w:val="fr-BE"/>
        </w:rPr>
      </w:pPr>
      <w:r w:rsidRPr="006A21D2">
        <w:rPr>
          <w:rFonts w:ascii="Calibri" w:hAnsi="Calibri" w:cs="Calibri"/>
          <w:szCs w:val="20"/>
          <w:lang w:val="fr-BE"/>
        </w:rPr>
        <w:t xml:space="preserve">Des connecteurs à vis en deux parties doivent être utilisés pour la connexion DALI afin de permettre la déconnexion de l'unité d'entrée sans affecter l'intégrité du câblage DALI. Le connecteur doit être à 6 voies avec un couplage interne en trois paires pour permettre le </w:t>
      </w:r>
      <w:r w:rsidRPr="006A21D2">
        <w:rPr>
          <w:rFonts w:ascii="Calibri" w:hAnsi="Calibri" w:cs="Calibri"/>
          <w:szCs w:val="20"/>
          <w:lang w:val="fr-BE"/>
        </w:rPr>
        <w:noBreakHyphen/>
        <w:t xml:space="preserve">bouclage du câblage de la paire DALI </w:t>
      </w:r>
      <w:r w:rsidRPr="006A21D2">
        <w:rPr>
          <w:rFonts w:ascii="Calibri" w:hAnsi="Calibri" w:cs="Calibri"/>
          <w:szCs w:val="20"/>
          <w:lang w:val="fr-BE"/>
        </w:rPr>
        <w:noBreakHyphen/>
        <w:t>et de l'écran optionnel sans que le câblage n'ait à partager une borne.</w:t>
      </w:r>
    </w:p>
    <w:p w14:paraId="622A591B" w14:textId="77777777" w:rsidR="001E7AAC" w:rsidRPr="006A21D2" w:rsidRDefault="00343689">
      <w:pPr>
        <w:numPr>
          <w:ilvl w:val="0"/>
          <w:numId w:val="7"/>
        </w:numPr>
        <w:tabs>
          <w:tab w:val="clear" w:pos="360"/>
          <w:tab w:val="num" w:pos="0"/>
        </w:tabs>
        <w:rPr>
          <w:rFonts w:ascii="Calibri" w:hAnsi="Calibri" w:cs="Calibri"/>
          <w:szCs w:val="20"/>
          <w:lang w:val="fr-BE"/>
        </w:rPr>
      </w:pPr>
      <w:r w:rsidRPr="006A21D2">
        <w:rPr>
          <w:rFonts w:ascii="Calibri" w:hAnsi="Calibri" w:cs="Calibri"/>
          <w:szCs w:val="20"/>
          <w:lang w:val="fr-BE"/>
        </w:rPr>
        <w:t>Les connexions RS232 doivent utiliser des bornes à vis qui permettent de connecter des câbles flexibles de 2,5 mm maximum (</w:t>
      </w:r>
      <w:r w:rsidRPr="006A21D2">
        <w:rPr>
          <w:rFonts w:ascii="Calibri" w:hAnsi="Calibri" w:cs="Calibri"/>
          <w:szCs w:val="20"/>
          <w:vertAlign w:val="superscript"/>
          <w:lang w:val="fr-BE"/>
        </w:rPr>
        <w:t>2</w:t>
      </w:r>
      <w:r w:rsidRPr="006A21D2">
        <w:rPr>
          <w:rFonts w:ascii="Calibri" w:hAnsi="Calibri" w:cs="Calibri"/>
          <w:szCs w:val="20"/>
          <w:lang w:val="fr-BE"/>
        </w:rPr>
        <w:t xml:space="preserve"> ).</w:t>
      </w:r>
    </w:p>
    <w:p w14:paraId="0DA954A7" w14:textId="77777777" w:rsidR="001E7AAC" w:rsidRDefault="00343689">
      <w:pPr>
        <w:numPr>
          <w:ilvl w:val="0"/>
          <w:numId w:val="7"/>
        </w:numPr>
        <w:tabs>
          <w:tab w:val="clear" w:pos="360"/>
          <w:tab w:val="num" w:pos="0"/>
        </w:tabs>
        <w:rPr>
          <w:rFonts w:ascii="Calibri" w:hAnsi="Calibri" w:cs="Calibri"/>
          <w:szCs w:val="20"/>
          <w:lang w:val="fr-BE"/>
        </w:rPr>
      </w:pPr>
      <w:r w:rsidRPr="006A21D2">
        <w:rPr>
          <w:rFonts w:ascii="Calibri" w:hAnsi="Calibri" w:cs="Calibri"/>
          <w:szCs w:val="20"/>
          <w:lang w:val="fr-BE"/>
        </w:rPr>
        <w:t xml:space="preserve">Les ports RS232 doivent être doublement isolés par rapport au réseau DALI. </w:t>
      </w:r>
    </w:p>
    <w:p w14:paraId="031AC0AF" w14:textId="77777777" w:rsidR="00DE2777" w:rsidRDefault="00DE2777" w:rsidP="00DE2777">
      <w:pPr>
        <w:rPr>
          <w:rFonts w:ascii="Calibri" w:hAnsi="Calibri" w:cs="Calibri"/>
          <w:szCs w:val="20"/>
          <w:lang w:val="fr-BE"/>
        </w:rPr>
      </w:pPr>
    </w:p>
    <w:p w14:paraId="40103321" w14:textId="0B3DFF82" w:rsidR="00431BCB" w:rsidRDefault="00DE2777" w:rsidP="00431BCB">
      <w:pPr>
        <w:rPr>
          <w:rFonts w:ascii="Calibri" w:hAnsi="Calibri" w:cs="Calibri"/>
          <w:szCs w:val="20"/>
          <w:lang w:val="fr-BE"/>
        </w:rPr>
      </w:pPr>
      <w:r>
        <w:rPr>
          <w:noProof/>
        </w:rPr>
        <w:drawing>
          <wp:inline distT="0" distB="0" distL="0" distR="0" wp14:anchorId="4E543852" wp14:editId="10018945">
            <wp:extent cx="735607" cy="937260"/>
            <wp:effectExtent l="0" t="0" r="7620" b="0"/>
            <wp:docPr id="22" name="Picture 21" descr="Interface AV R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erface AV RS2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0391" cy="943355"/>
                    </a:xfrm>
                    <a:prstGeom prst="rect">
                      <a:avLst/>
                    </a:prstGeom>
                    <a:noFill/>
                    <a:ln>
                      <a:noFill/>
                    </a:ln>
                  </pic:spPr>
                </pic:pic>
              </a:graphicData>
            </a:graphic>
          </wp:inline>
        </w:drawing>
      </w:r>
    </w:p>
    <w:p w14:paraId="3DBBD8EF" w14:textId="77777777" w:rsidR="00431BCB" w:rsidRPr="00431BCB" w:rsidRDefault="00431BCB" w:rsidP="00431BCB">
      <w:pPr>
        <w:rPr>
          <w:rFonts w:ascii="Calibri" w:hAnsi="Calibri" w:cs="Calibri"/>
          <w:szCs w:val="20"/>
          <w:lang w:val="fr-BE"/>
        </w:rPr>
      </w:pPr>
    </w:p>
    <w:p w14:paraId="678FC733" w14:textId="72E7CFEB" w:rsidR="005053CB" w:rsidRPr="000822A8" w:rsidRDefault="005053CB" w:rsidP="005053CB">
      <w:pPr>
        <w:rPr>
          <w:rFonts w:ascii="Calibri" w:hAnsi="Calibri" w:cs="Calibri"/>
          <w:szCs w:val="20"/>
          <w:lang w:val="fr-BE"/>
        </w:rPr>
      </w:pPr>
      <w:r w:rsidRPr="000822A8">
        <w:rPr>
          <w:rFonts w:ascii="Calibri" w:hAnsi="Calibri" w:cs="Calibri"/>
          <w:szCs w:val="20"/>
          <w:lang w:val="fr-BE"/>
        </w:rPr>
        <w:br w:type="page"/>
      </w:r>
    </w:p>
    <w:p w14:paraId="3B096801" w14:textId="77777777" w:rsidR="000822A8" w:rsidRPr="000822A8" w:rsidRDefault="000822A8" w:rsidP="005053CB">
      <w:pPr>
        <w:rPr>
          <w:rFonts w:ascii="Calibri" w:hAnsi="Calibri" w:cs="Calibri"/>
          <w:szCs w:val="20"/>
          <w:lang w:val="fr-BE"/>
        </w:rPr>
      </w:pPr>
    </w:p>
    <w:p w14:paraId="11D9E757" w14:textId="77777777" w:rsidR="001E7AAC" w:rsidRPr="00B30924" w:rsidRDefault="00343689">
      <w:pPr>
        <w:pStyle w:val="Title"/>
        <w:rPr>
          <w:lang w:val="fr-BE"/>
        </w:rPr>
      </w:pPr>
      <w:bookmarkStart w:id="19" w:name="_Toc134685925"/>
      <w:r w:rsidRPr="00B30924">
        <w:rPr>
          <w:lang w:val="fr-BE"/>
        </w:rPr>
        <w:t xml:space="preserve">Mesh Bluetooth sans fil </w:t>
      </w:r>
      <w:bookmarkEnd w:id="19"/>
    </w:p>
    <w:p w14:paraId="663CE746" w14:textId="77777777" w:rsidR="00040B77" w:rsidRPr="00040B77" w:rsidRDefault="00040B77" w:rsidP="00040B77">
      <w:pPr>
        <w:rPr>
          <w:rFonts w:asciiTheme="minorHAnsi" w:hAnsiTheme="minorHAnsi" w:cstheme="minorHAnsi"/>
          <w:b/>
          <w:bCs/>
          <w:lang w:val="fr-BE" w:eastAsia="nl-NL"/>
        </w:rPr>
      </w:pPr>
      <w:r w:rsidRPr="00040B77">
        <w:rPr>
          <w:rFonts w:asciiTheme="minorHAnsi" w:hAnsiTheme="minorHAnsi" w:cstheme="minorHAnsi"/>
          <w:b/>
          <w:bCs/>
          <w:lang w:val="fr-BE" w:eastAsia="nl-NL"/>
        </w:rPr>
        <w:t>Définition / Fonctionnement</w:t>
      </w:r>
    </w:p>
    <w:p w14:paraId="49815FCA" w14:textId="051B9C95" w:rsidR="00040B77" w:rsidRPr="00040B77" w:rsidRDefault="00040B77" w:rsidP="00040B77">
      <w:pPr>
        <w:rPr>
          <w:rFonts w:asciiTheme="minorHAnsi" w:hAnsiTheme="minorHAnsi" w:cstheme="minorHAnsi"/>
          <w:lang w:val="fr-BE" w:eastAsia="nl-NL"/>
        </w:rPr>
      </w:pPr>
      <w:r w:rsidRPr="00040B77">
        <w:rPr>
          <w:rFonts w:asciiTheme="minorHAnsi" w:hAnsiTheme="minorHAnsi" w:cstheme="minorHAnsi"/>
          <w:lang w:val="fr-BE" w:eastAsia="nl-NL"/>
        </w:rPr>
        <w:t xml:space="preserve">Il s'agit de la fourniture et la pose de système de gestion d’éclairage DALI sans fil adaptatif et continu. Il possède un système d’auto-apprentissage. L'objectif global est d'obtenir le système d'éclairage le plus efficace sur le plan énergétique, tout en offrant des avantages pour le bien-être de l'utilisateur final et en s'inscrivant dans le cadre du bâtiment intelligent. Le système doit fournir un rapport complet des informations provenant des drivers et des dispositifs DALI. </w:t>
      </w:r>
    </w:p>
    <w:p w14:paraId="6F8CB916" w14:textId="77777777" w:rsidR="00F46709" w:rsidRPr="00040B77" w:rsidRDefault="00F46709" w:rsidP="00F46709">
      <w:pPr>
        <w:rPr>
          <w:rFonts w:asciiTheme="minorHAnsi" w:hAnsiTheme="minorHAnsi" w:cstheme="minorHAnsi"/>
          <w:lang w:val="fr-BE" w:eastAsia="nl-NL"/>
        </w:rPr>
      </w:pPr>
    </w:p>
    <w:p w14:paraId="27250A95" w14:textId="541D5D0F" w:rsidR="001E7AAC" w:rsidRPr="00040B77" w:rsidRDefault="00343689">
      <w:pPr>
        <w:rPr>
          <w:rFonts w:asciiTheme="minorHAnsi" w:hAnsiTheme="minorHAnsi" w:cstheme="minorHAnsi"/>
          <w:lang w:val="fr-BE"/>
        </w:rPr>
      </w:pPr>
      <w:r w:rsidRPr="00040B77">
        <w:rPr>
          <w:rFonts w:asciiTheme="minorHAnsi" w:hAnsiTheme="minorHAnsi" w:cstheme="minorHAnsi"/>
          <w:lang w:val="fr-BE"/>
        </w:rPr>
        <w:t xml:space="preserve">Après l'installation des dispositifs </w:t>
      </w:r>
      <w:r w:rsidR="00040B77" w:rsidRPr="00040B77">
        <w:rPr>
          <w:rFonts w:asciiTheme="minorHAnsi" w:hAnsiTheme="minorHAnsi" w:cstheme="minorHAnsi"/>
          <w:lang w:val="fr-BE"/>
        </w:rPr>
        <w:t>sans-fils</w:t>
      </w:r>
      <w:r w:rsidRPr="00040B77">
        <w:rPr>
          <w:rFonts w:asciiTheme="minorHAnsi" w:hAnsiTheme="minorHAnsi" w:cstheme="minorHAnsi"/>
          <w:lang w:val="fr-BE"/>
        </w:rPr>
        <w:t xml:space="preserve">, un réseau maillé est établi sur la base de la technologie sans fil Bluetooth Low Energy. Les luminaires échangent des informations entre eux via le réseau maillé. </w:t>
      </w:r>
    </w:p>
    <w:p w14:paraId="5313B5E4" w14:textId="77777777" w:rsidR="00CD30AC" w:rsidRPr="00040B77" w:rsidRDefault="00CD30AC" w:rsidP="00CD30AC">
      <w:pPr>
        <w:rPr>
          <w:rFonts w:asciiTheme="minorHAnsi" w:hAnsiTheme="minorHAnsi" w:cstheme="minorHAnsi"/>
          <w:lang w:val="fr-BE"/>
        </w:rPr>
      </w:pPr>
    </w:p>
    <w:p w14:paraId="5BD2846D" w14:textId="711D5A1F" w:rsidR="00C348A6" w:rsidRDefault="00040B77" w:rsidP="00C348A6">
      <w:pPr>
        <w:spacing w:after="120"/>
        <w:rPr>
          <w:rFonts w:asciiTheme="minorHAnsi" w:hAnsiTheme="minorHAnsi" w:cstheme="minorHAnsi"/>
          <w:lang w:val="fr-BE"/>
        </w:rPr>
      </w:pPr>
      <w:r w:rsidRPr="00C348A6">
        <w:rPr>
          <w:rFonts w:asciiTheme="minorHAnsi" w:hAnsiTheme="minorHAnsi" w:cstheme="minorHAnsi"/>
          <w:lang w:val="fr-BE"/>
        </w:rPr>
        <w:t>L’</w:t>
      </w:r>
      <w:r w:rsidR="00343689" w:rsidRPr="00C348A6">
        <w:rPr>
          <w:rFonts w:asciiTheme="minorHAnsi" w:hAnsiTheme="minorHAnsi" w:cstheme="minorHAnsi"/>
          <w:lang w:val="fr-BE"/>
        </w:rPr>
        <w:t xml:space="preserve"> installation </w:t>
      </w:r>
      <w:r w:rsidRPr="00C348A6">
        <w:rPr>
          <w:rFonts w:asciiTheme="minorHAnsi" w:hAnsiTheme="minorHAnsi" w:cstheme="minorHAnsi"/>
          <w:lang w:val="fr-BE"/>
        </w:rPr>
        <w:t>est facilitée</w:t>
      </w:r>
      <w:r w:rsidR="00343689" w:rsidRPr="00C348A6">
        <w:rPr>
          <w:rFonts w:asciiTheme="minorHAnsi" w:hAnsiTheme="minorHAnsi" w:cstheme="minorHAnsi"/>
          <w:lang w:val="fr-BE"/>
        </w:rPr>
        <w:t>, sans câbles de comm</w:t>
      </w:r>
      <w:r w:rsidRPr="00C348A6">
        <w:rPr>
          <w:rFonts w:asciiTheme="minorHAnsi" w:hAnsiTheme="minorHAnsi" w:cstheme="minorHAnsi"/>
          <w:lang w:val="fr-BE"/>
        </w:rPr>
        <w:t>unication</w:t>
      </w:r>
      <w:r w:rsidR="00343689" w:rsidRPr="00C348A6">
        <w:rPr>
          <w:rFonts w:asciiTheme="minorHAnsi" w:hAnsiTheme="minorHAnsi" w:cstheme="minorHAnsi"/>
          <w:lang w:val="fr-BE"/>
        </w:rPr>
        <w:t xml:space="preserve"> ni besoin d'un contrôleur central. </w:t>
      </w:r>
      <w:r w:rsidRPr="00C348A6">
        <w:rPr>
          <w:rFonts w:asciiTheme="minorHAnsi" w:hAnsiTheme="minorHAnsi" w:cstheme="minorHAnsi"/>
          <w:lang w:val="fr-BE"/>
        </w:rPr>
        <w:t>D</w:t>
      </w:r>
      <w:r w:rsidR="00343689" w:rsidRPr="00C348A6">
        <w:rPr>
          <w:rFonts w:asciiTheme="minorHAnsi" w:hAnsiTheme="minorHAnsi" w:cstheme="minorHAnsi"/>
          <w:lang w:val="fr-BE"/>
        </w:rPr>
        <w:t>es ajustements, tels que les niveaux de lumière, l</w:t>
      </w:r>
      <w:r w:rsidRPr="00C348A6">
        <w:rPr>
          <w:rFonts w:asciiTheme="minorHAnsi" w:hAnsiTheme="minorHAnsi" w:cstheme="minorHAnsi"/>
          <w:lang w:val="fr-BE"/>
        </w:rPr>
        <w:t xml:space="preserve">a </w:t>
      </w:r>
      <w:r w:rsidR="00343689" w:rsidRPr="00C348A6">
        <w:rPr>
          <w:rFonts w:asciiTheme="minorHAnsi" w:hAnsiTheme="minorHAnsi" w:cstheme="minorHAnsi"/>
          <w:lang w:val="fr-BE"/>
        </w:rPr>
        <w:t xml:space="preserve">temporisation, le regroupement et la configuration des panneaux </w:t>
      </w:r>
      <w:r w:rsidRPr="00C348A6">
        <w:rPr>
          <w:rFonts w:asciiTheme="minorHAnsi" w:hAnsiTheme="minorHAnsi" w:cstheme="minorHAnsi"/>
          <w:lang w:val="fr-BE"/>
        </w:rPr>
        <w:t>de commande</w:t>
      </w:r>
      <w:r w:rsidR="00343689" w:rsidRPr="00C348A6">
        <w:rPr>
          <w:rFonts w:asciiTheme="minorHAnsi" w:hAnsiTheme="minorHAnsi" w:cstheme="minorHAnsi"/>
          <w:lang w:val="fr-BE"/>
        </w:rPr>
        <w:t>, sont possibles en utilisant l'application mobile.</w:t>
      </w:r>
      <w:r w:rsidR="00C348A6" w:rsidRPr="00C348A6">
        <w:rPr>
          <w:rFonts w:asciiTheme="minorHAnsi" w:hAnsiTheme="minorHAnsi" w:cstheme="minorHAnsi"/>
          <w:lang w:val="fr-BE"/>
        </w:rPr>
        <w:t xml:space="preserve"> Il s'agira d'un système modulaire, évolutif et facile à spécifier, qui permettra d'ajouter de nouveaux appareils au réseau sans programmation supplémentaire.</w:t>
      </w:r>
    </w:p>
    <w:p w14:paraId="3C5B0546" w14:textId="25F09765" w:rsidR="00C348A6" w:rsidRPr="00C348A6" w:rsidRDefault="00C348A6" w:rsidP="00C348A6">
      <w:pPr>
        <w:spacing w:after="120"/>
        <w:rPr>
          <w:rFonts w:asciiTheme="minorHAnsi" w:hAnsiTheme="minorHAnsi" w:cstheme="minorHAnsi"/>
          <w:lang w:val="fr-BE"/>
        </w:rPr>
      </w:pPr>
      <w:r w:rsidRPr="00C348A6">
        <w:rPr>
          <w:rFonts w:asciiTheme="minorHAnsi" w:hAnsiTheme="minorHAnsi" w:cstheme="minorHAnsi"/>
          <w:lang w:val="fr-BE"/>
        </w:rPr>
        <w:t xml:space="preserve">La solution </w:t>
      </w:r>
      <w:r>
        <w:rPr>
          <w:rFonts w:asciiTheme="minorHAnsi" w:hAnsiTheme="minorHAnsi" w:cstheme="minorHAnsi"/>
          <w:lang w:val="fr-BE"/>
        </w:rPr>
        <w:t xml:space="preserve">sans fil </w:t>
      </w:r>
      <w:r w:rsidRPr="00C348A6">
        <w:rPr>
          <w:rFonts w:asciiTheme="minorHAnsi" w:hAnsiTheme="minorHAnsi" w:cstheme="minorHAnsi"/>
          <w:lang w:val="fr-BE"/>
        </w:rPr>
        <w:t xml:space="preserve">offre </w:t>
      </w:r>
      <w:r>
        <w:rPr>
          <w:rFonts w:asciiTheme="minorHAnsi" w:hAnsiTheme="minorHAnsi" w:cstheme="minorHAnsi"/>
          <w:lang w:val="fr-BE"/>
        </w:rPr>
        <w:t>u</w:t>
      </w:r>
      <w:r w:rsidRPr="00C348A6">
        <w:rPr>
          <w:rFonts w:asciiTheme="minorHAnsi" w:hAnsiTheme="minorHAnsi" w:cstheme="minorHAnsi"/>
          <w:lang w:val="fr-BE"/>
        </w:rPr>
        <w:t>ne plus grande efficacité énergétique (par rapport aux solutions de commutation simples) tout en fonctionnant de manière autonome ("fit and forget"), facile à installer ("plug and play") et sans nécessiter de programmation ("out-of-the-box").</w:t>
      </w:r>
    </w:p>
    <w:p w14:paraId="4802692B" w14:textId="03E711B0" w:rsidR="00040B77" w:rsidRDefault="00C348A6" w:rsidP="00DF20E1">
      <w:pPr>
        <w:spacing w:after="120"/>
        <w:rPr>
          <w:rFonts w:asciiTheme="minorHAnsi" w:hAnsiTheme="minorHAnsi" w:cstheme="minorHAnsi"/>
          <w:lang w:val="fr-BE"/>
        </w:rPr>
      </w:pPr>
      <w:r w:rsidRPr="00B5273F">
        <w:rPr>
          <w:rFonts w:asciiTheme="minorHAnsi" w:hAnsiTheme="minorHAnsi" w:cstheme="minorHAnsi"/>
          <w:lang w:val="fr-BE"/>
        </w:rPr>
        <w:t>La solution prendra en charge les luminaires DALI standard. Une unité de contrôle DALI servira de pont DALI pour connecter les luminaires DALI au réseau maillé sans fil. Il devrait être possible de connecter un à quatre luminaires DALI à une unité de contrôle DALI. L'unité sera placée à l'intérieur ou à l'extérieur d'un luminaire DALI. Chaque appareil du réseau maillé agit comme un nœud pour les données reçues. Le luminaire équipé du système sans fils</w:t>
      </w:r>
      <w:r w:rsidR="00DF20E1" w:rsidRPr="00B5273F">
        <w:rPr>
          <w:rFonts w:asciiTheme="minorHAnsi" w:hAnsiTheme="minorHAnsi" w:cstheme="minorHAnsi"/>
          <w:lang w:val="fr-BE"/>
        </w:rPr>
        <w:t xml:space="preserve"> </w:t>
      </w:r>
      <w:r w:rsidRPr="00B5273F">
        <w:rPr>
          <w:rFonts w:asciiTheme="minorHAnsi" w:hAnsiTheme="minorHAnsi" w:cstheme="minorHAnsi"/>
          <w:lang w:val="fr-BE"/>
        </w:rPr>
        <w:t>se compose de l'unité de contrôle sans fil, d'un driver LED compatible au système sans fil et du détecteur multifonctionnel compatible au système sans fil</w:t>
      </w:r>
      <w:r w:rsidR="00DF20E1" w:rsidRPr="00B5273F">
        <w:rPr>
          <w:rFonts w:asciiTheme="minorHAnsi" w:hAnsiTheme="minorHAnsi" w:cstheme="minorHAnsi"/>
          <w:lang w:val="fr-BE"/>
        </w:rPr>
        <w:t>. Les luminaires d'un réseau communiquent entre eux à l'aide de la technologie CSRmesh (Bluetooth low energy mesh), qui garantit également une transmission sûre et sécurisée des messages. Les coupures de courant temporaires ne doivent pas perturber le fonctionnement du luminaire. Le fonctionnement se poursuivra normalement après le rétablissement de l'alimentation électrique. Les paramètres prédéfinis peuvent être configurés à l'aide d'une application mobile. Celle-ci permettra à la fois de modifier les paramètres et de regrouper les luminaires. Il doit être possible de réinitialiser le luminaire si l'environnement change ou si on le souhaite. La réinitialisation doit être possible pour un luminaire individuel, un groupe ou l'ensemble du réseau. Après la réinitialisation, le luminaire oublie les paramètres qu'il a appris précédemment et recommence l'apprentissage continu à partir de zéro.</w:t>
      </w:r>
      <w:r w:rsidR="00B5273F" w:rsidRPr="00B5273F">
        <w:rPr>
          <w:rFonts w:asciiTheme="minorHAnsi" w:hAnsiTheme="minorHAnsi" w:cstheme="minorHAnsi"/>
          <w:lang w:val="fr-BE"/>
        </w:rPr>
        <w:t xml:space="preserve"> Pour obtenir un confort maximal et/ou une consommation d'énergie réduite, il est recommandé de placer les luminaires voisins à une distance maximale de 5 mètres et sur des plafonds d'une hauteur maximale de 3 mètres.</w:t>
      </w:r>
      <w:r w:rsidR="00B5273F" w:rsidRPr="00B5273F">
        <w:rPr>
          <w:rFonts w:asciiTheme="minorHAnsi" w:hAnsiTheme="minorHAnsi" w:cstheme="minorHAnsi"/>
          <w:color w:val="000000"/>
          <w:lang w:val="fr-BE"/>
        </w:rPr>
        <w:t xml:space="preserve"> </w:t>
      </w:r>
      <w:r w:rsidR="00B5273F" w:rsidRPr="006A21D2">
        <w:rPr>
          <w:rFonts w:asciiTheme="minorHAnsi" w:hAnsiTheme="minorHAnsi" w:cstheme="minorHAnsi"/>
          <w:color w:val="000000"/>
          <w:lang w:val="fr-BE"/>
        </w:rPr>
        <w:t xml:space="preserve">Le </w:t>
      </w:r>
      <w:r w:rsidR="00B5273F" w:rsidRPr="00B5273F">
        <w:rPr>
          <w:rFonts w:asciiTheme="minorHAnsi" w:hAnsiTheme="minorHAnsi" w:cstheme="minorHAnsi"/>
          <w:color w:val="000000"/>
          <w:lang w:val="fr-BE"/>
        </w:rPr>
        <w:t>détecteur</w:t>
      </w:r>
      <w:r w:rsidR="00B5273F" w:rsidRPr="006A21D2">
        <w:rPr>
          <w:rFonts w:asciiTheme="minorHAnsi" w:hAnsiTheme="minorHAnsi" w:cstheme="minorHAnsi"/>
          <w:color w:val="000000"/>
          <w:lang w:val="fr-BE"/>
        </w:rPr>
        <w:t xml:space="preserve"> intégré déclenche automatiquement l'émission de lumière lorsqu'une présence est détectée dans le champ de vision du luminaire</w:t>
      </w:r>
    </w:p>
    <w:p w14:paraId="6A230462" w14:textId="25BD4603" w:rsidR="00DF20E1" w:rsidRDefault="00DF20E1" w:rsidP="00B5273F">
      <w:pPr>
        <w:spacing w:after="120"/>
        <w:rPr>
          <w:rFonts w:asciiTheme="minorHAnsi" w:hAnsiTheme="minorHAnsi" w:cstheme="minorHAnsi"/>
          <w:lang w:val="fr-BE"/>
        </w:rPr>
      </w:pPr>
      <w:r w:rsidRPr="00B5273F">
        <w:rPr>
          <w:rFonts w:asciiTheme="minorHAnsi" w:hAnsiTheme="minorHAnsi" w:cstheme="minorHAnsi"/>
          <w:lang w:val="fr-BE"/>
        </w:rPr>
        <w:t>La sécurité est essentielle dans "l'environnement du bâtiment intelligent" et le système sans fil dispose d'un ensemble complet de protocoles de sécurité pour assurer la sécurité et l'efficacité du système. Trois couches de sécurité protègent le système de contrôle.</w:t>
      </w:r>
      <w:r w:rsidR="00B5273F" w:rsidRPr="00B5273F">
        <w:rPr>
          <w:rFonts w:asciiTheme="minorHAnsi" w:hAnsiTheme="minorHAnsi" w:cstheme="minorHAnsi"/>
          <w:lang w:val="fr-BE"/>
        </w:rPr>
        <w:t xml:space="preserve"> Il est possible de réinitialiser un seul luminaire, un groupe de luminaires ou un réseau de luminaires à l'aide de l'application mobile.</w:t>
      </w:r>
    </w:p>
    <w:p w14:paraId="09CC6FCB" w14:textId="21EC8BF0" w:rsidR="00B5273F" w:rsidRPr="00B5273F" w:rsidRDefault="00B5273F" w:rsidP="00B5273F">
      <w:pPr>
        <w:spacing w:after="120"/>
        <w:rPr>
          <w:rFonts w:asciiTheme="minorHAnsi" w:hAnsiTheme="minorHAnsi" w:cstheme="minorHAnsi"/>
          <w:lang w:val="fr-BE"/>
        </w:rPr>
      </w:pPr>
      <w:r w:rsidRPr="00B5273F">
        <w:rPr>
          <w:rFonts w:asciiTheme="minorHAnsi" w:hAnsiTheme="minorHAnsi" w:cstheme="minorHAnsi"/>
          <w:lang w:val="fr-BE"/>
        </w:rPr>
        <w:t>Le rétablissement après une coupure de courant doit être détermin</w:t>
      </w:r>
      <w:r>
        <w:rPr>
          <w:rFonts w:asciiTheme="minorHAnsi" w:hAnsiTheme="minorHAnsi" w:cstheme="minorHAnsi"/>
          <w:lang w:val="fr-BE"/>
        </w:rPr>
        <w:t>ante</w:t>
      </w:r>
      <w:r w:rsidRPr="00B5273F">
        <w:rPr>
          <w:rFonts w:asciiTheme="minorHAnsi" w:hAnsiTheme="minorHAnsi" w:cstheme="minorHAnsi"/>
          <w:lang w:val="fr-BE"/>
        </w:rPr>
        <w:t>. Le luminaire continuera à fonctionner comme s'il n'y avait pas eu d'interruption, c'est-à-dire que les paramètres seront maintenus tels qu'ils étaient avant l'interruption.</w:t>
      </w:r>
      <w:r>
        <w:rPr>
          <w:rFonts w:asciiTheme="minorHAnsi" w:hAnsiTheme="minorHAnsi" w:cstheme="minorHAnsi"/>
          <w:lang w:val="fr-BE"/>
        </w:rPr>
        <w:t xml:space="preserve"> </w:t>
      </w:r>
      <w:r w:rsidRPr="00B5273F">
        <w:rPr>
          <w:rFonts w:asciiTheme="minorHAnsi" w:hAnsiTheme="minorHAnsi" w:cstheme="minorHAnsi"/>
          <w:lang w:val="fr-BE"/>
        </w:rPr>
        <w:t>La défaillance d'un détecteur dans un luminaire signifie que l'</w:t>
      </w:r>
      <w:r w:rsidRPr="00B5273F">
        <w:rPr>
          <w:rFonts w:asciiTheme="minorHAnsi" w:hAnsiTheme="minorHAnsi" w:cstheme="minorHAnsi"/>
          <w:color w:val="000000"/>
          <w:lang w:val="fr-BE"/>
        </w:rPr>
        <w:t xml:space="preserve">unité de contrôle sans fil </w:t>
      </w:r>
      <w:r w:rsidRPr="00B5273F">
        <w:rPr>
          <w:rFonts w:asciiTheme="minorHAnsi" w:hAnsiTheme="minorHAnsi" w:cstheme="minorHAnsi"/>
          <w:lang w:val="fr-BE"/>
        </w:rPr>
        <w:t>ne détecte plus de présence. Un tel luminaire doit continuer à surveiller les autres luminaires du réseau pendant un certain temps et agir en fonction des paramètres appris.En cas de défaillance de l'unité de contrôle, le luminaire enverra la puissance lumineuse à 100 %. Si l'interférence est limitée à l'émetteur du signal radio, le luminaire continuera à fonctionner comme s'il n'y avait pas eu d'interruption, tandis que les autres luminaires du réseau ne pourront pas recevoir de messages de ce luminaire. Si l'interférence est limitée au récepteur radio, le luminaire continuera à fonctionner comme un luminaire autonome tout en envoyant des messages aux autres luminaires du réseau.</w:t>
      </w:r>
      <w:r>
        <w:rPr>
          <w:rFonts w:asciiTheme="minorHAnsi" w:hAnsiTheme="minorHAnsi" w:cstheme="minorHAnsi"/>
          <w:lang w:val="fr-BE"/>
        </w:rPr>
        <w:t xml:space="preserve"> </w:t>
      </w:r>
      <w:r w:rsidRPr="00B5273F">
        <w:rPr>
          <w:rFonts w:asciiTheme="minorHAnsi" w:hAnsiTheme="minorHAnsi" w:cstheme="minorHAnsi"/>
          <w:lang w:val="fr-BE"/>
        </w:rPr>
        <w:t>En cas de défaillance du driver LED, le luminaire est désactivé.</w:t>
      </w:r>
      <w:r>
        <w:rPr>
          <w:rFonts w:asciiTheme="minorHAnsi" w:hAnsiTheme="minorHAnsi" w:cstheme="minorHAnsi"/>
          <w:lang w:val="fr-BE"/>
        </w:rPr>
        <w:t xml:space="preserve"> </w:t>
      </w:r>
      <w:r w:rsidRPr="00B5273F">
        <w:rPr>
          <w:rFonts w:asciiTheme="minorHAnsi" w:hAnsiTheme="minorHAnsi" w:cstheme="minorHAnsi"/>
          <w:lang w:val="fr-BE"/>
        </w:rPr>
        <w:t xml:space="preserve">Si l'un des luminaires du réseau maillé tombe en </w:t>
      </w:r>
      <w:r w:rsidRPr="00B5273F">
        <w:rPr>
          <w:rFonts w:asciiTheme="minorHAnsi" w:hAnsiTheme="minorHAnsi" w:cstheme="minorHAnsi"/>
          <w:lang w:val="fr-BE"/>
        </w:rPr>
        <w:lastRenderedPageBreak/>
        <w:t>panne, les autres luminaires du réseau continueront à fonctionner sans interruption. Il est possible que le luminaire défectueux crée une interruption dans le réseau maillé, divisant ainsi le réseau en plusieurs réseaux. Dans ce cas, les réseaux fonctionneront indépendamment les uns des autres.</w:t>
      </w:r>
    </w:p>
    <w:p w14:paraId="52CE450C" w14:textId="77777777" w:rsidR="00B5273F" w:rsidRPr="00B5273F" w:rsidRDefault="00B5273F" w:rsidP="00B5273F">
      <w:pPr>
        <w:spacing w:after="120"/>
        <w:rPr>
          <w:rFonts w:asciiTheme="minorHAnsi" w:hAnsiTheme="minorHAnsi" w:cstheme="minorHAnsi"/>
          <w:lang w:val="fr-BE"/>
        </w:rPr>
      </w:pPr>
    </w:p>
    <w:p w14:paraId="2542AF5F" w14:textId="77777777" w:rsidR="00040B77" w:rsidRPr="00B2619F" w:rsidRDefault="00040B77" w:rsidP="00040B77">
      <w:pPr>
        <w:rPr>
          <w:rFonts w:asciiTheme="minorHAnsi" w:hAnsiTheme="minorHAnsi" w:cstheme="minorHAnsi"/>
          <w:b/>
          <w:bCs/>
          <w:szCs w:val="20"/>
          <w:lang w:val="fr-BE"/>
        </w:rPr>
      </w:pPr>
      <w:r w:rsidRPr="00B2619F">
        <w:rPr>
          <w:rFonts w:asciiTheme="minorHAnsi" w:hAnsiTheme="minorHAnsi" w:cstheme="minorHAnsi"/>
          <w:b/>
          <w:bCs/>
          <w:szCs w:val="20"/>
          <w:lang w:val="fr-BE"/>
        </w:rPr>
        <w:t>LEGISLATION</w:t>
      </w:r>
    </w:p>
    <w:p w14:paraId="0A4E85B0" w14:textId="77777777" w:rsidR="00040B77" w:rsidRPr="00B2619F" w:rsidRDefault="00040B77" w:rsidP="00040B77">
      <w:pPr>
        <w:spacing w:line="276" w:lineRule="auto"/>
        <w:rPr>
          <w:rFonts w:asciiTheme="minorHAnsi" w:hAnsiTheme="minorHAnsi" w:cstheme="minorHAnsi"/>
          <w:szCs w:val="20"/>
          <w:lang w:val="fr-BE"/>
        </w:rPr>
      </w:pPr>
      <w:r w:rsidRPr="00B2619F">
        <w:rPr>
          <w:rFonts w:asciiTheme="minorHAnsi" w:hAnsiTheme="minorHAnsi" w:cstheme="minorHAnsi"/>
          <w:szCs w:val="20"/>
          <w:lang w:val="fr-BE"/>
        </w:rPr>
        <w:t>Tous les équipements doivent porter le marquage CE et être entièrement conformes à la réglementation sur la restriction des substances dangereuses (directive RoHS 2002/95/CE). La preuve de la conformité doit être fournie par le fabricant sur demande.</w:t>
      </w:r>
    </w:p>
    <w:p w14:paraId="016B70EE" w14:textId="77777777" w:rsidR="00040B77" w:rsidRPr="00B2619F" w:rsidRDefault="00040B77" w:rsidP="00040B77">
      <w:pPr>
        <w:rPr>
          <w:rFonts w:asciiTheme="minorHAnsi" w:hAnsiTheme="minorHAnsi" w:cstheme="minorHAnsi"/>
          <w:szCs w:val="20"/>
          <w:lang w:val="fr-BE"/>
        </w:rPr>
      </w:pPr>
      <w:r w:rsidRPr="00B2619F">
        <w:rPr>
          <w:rFonts w:asciiTheme="minorHAnsi" w:hAnsiTheme="minorHAnsi" w:cstheme="minorHAnsi"/>
          <w:szCs w:val="20"/>
          <w:lang w:val="fr-BE"/>
        </w:rPr>
        <w:t>La sécurité de l'équipement doit être assurée par l'application de la norme EN 60950-1:2006.</w:t>
      </w:r>
    </w:p>
    <w:p w14:paraId="11D81296" w14:textId="77777777" w:rsidR="00040B77" w:rsidRPr="00B2619F" w:rsidRDefault="00040B77" w:rsidP="00040B77">
      <w:pPr>
        <w:rPr>
          <w:rFonts w:asciiTheme="minorHAnsi" w:hAnsiTheme="minorHAnsi" w:cstheme="minorHAnsi"/>
          <w:szCs w:val="20"/>
          <w:lang w:val="fr-BE"/>
        </w:rPr>
      </w:pPr>
      <w:r w:rsidRPr="00B2619F">
        <w:rPr>
          <w:rFonts w:asciiTheme="minorHAnsi" w:hAnsiTheme="minorHAnsi" w:cstheme="minorHAnsi"/>
          <w:szCs w:val="20"/>
          <w:lang w:val="fr-BE"/>
        </w:rPr>
        <w:t>La compatibilité électromagnétique doit être démontrée en appliquant la norme d'émission EN 61000-6-3:2007 et la norme d'immunité EN 61547:2009.</w:t>
      </w:r>
    </w:p>
    <w:p w14:paraId="294DB9D8" w14:textId="77777777" w:rsidR="00040B77" w:rsidRPr="00B2619F" w:rsidRDefault="00040B77" w:rsidP="00040B77">
      <w:pPr>
        <w:rPr>
          <w:rFonts w:asciiTheme="minorHAnsi" w:hAnsiTheme="minorHAnsi" w:cstheme="minorHAnsi"/>
          <w:szCs w:val="20"/>
          <w:lang w:val="fr-BE"/>
        </w:rPr>
      </w:pPr>
      <w:r w:rsidRPr="00B2619F">
        <w:rPr>
          <w:rFonts w:asciiTheme="minorHAnsi" w:hAnsiTheme="minorHAnsi" w:cstheme="minorHAnsi"/>
          <w:szCs w:val="20"/>
          <w:lang w:val="fr-BE"/>
        </w:rPr>
        <w:t xml:space="preserve">Les luminaires, les détecteurs de présence et les panneaux de contrôle utilisés doivent être conformes à la norme DALI2 IEC 62386. </w:t>
      </w:r>
    </w:p>
    <w:p w14:paraId="25DF5F09" w14:textId="77777777" w:rsidR="00040B77" w:rsidRPr="00B2619F" w:rsidRDefault="00040B77" w:rsidP="00040B77">
      <w:pPr>
        <w:rPr>
          <w:rFonts w:asciiTheme="minorHAnsi" w:hAnsiTheme="minorHAnsi" w:cstheme="minorHAnsi"/>
          <w:szCs w:val="20"/>
          <w:lang w:val="fr-BE"/>
        </w:rPr>
      </w:pPr>
      <w:r w:rsidRPr="00B2619F">
        <w:rPr>
          <w:rFonts w:asciiTheme="minorHAnsi" w:hAnsiTheme="minorHAnsi" w:cstheme="minorHAnsi"/>
          <w:szCs w:val="20"/>
          <w:lang w:val="fr-BE"/>
        </w:rPr>
        <w:t>Le matériel nécessaire pour la gestion d’éclairage DALI est conforme à tous les textes officiels en vigueur</w:t>
      </w:r>
    </w:p>
    <w:p w14:paraId="054DAA03" w14:textId="77777777" w:rsidR="00040B77" w:rsidRPr="00B2619F" w:rsidRDefault="00040B77" w:rsidP="00040B77">
      <w:pPr>
        <w:rPr>
          <w:rFonts w:asciiTheme="minorHAnsi" w:hAnsiTheme="minorHAnsi" w:cstheme="minorHAnsi"/>
          <w:szCs w:val="20"/>
          <w:lang w:val="fr-BE"/>
        </w:rPr>
      </w:pPr>
      <w:r w:rsidRPr="00B2619F">
        <w:rPr>
          <w:rFonts w:asciiTheme="minorHAnsi" w:hAnsiTheme="minorHAnsi" w:cstheme="minorHAnsi"/>
          <w:szCs w:val="20"/>
          <w:lang w:val="fr-BE"/>
        </w:rPr>
        <w:t>en la matière notamment :</w:t>
      </w:r>
    </w:p>
    <w:p w14:paraId="0F7FE6BC" w14:textId="77777777" w:rsidR="00040B77" w:rsidRPr="00B2619F" w:rsidRDefault="00040B77" w:rsidP="00040B77">
      <w:pPr>
        <w:rPr>
          <w:rFonts w:asciiTheme="minorHAnsi" w:hAnsiTheme="minorHAnsi" w:cstheme="minorHAnsi"/>
          <w:color w:val="000000"/>
          <w:szCs w:val="20"/>
          <w:lang w:val="fr-BE" w:eastAsia="fr-BE"/>
        </w:rPr>
      </w:pPr>
      <w:r w:rsidRPr="00A21070">
        <w:rPr>
          <w:rFonts w:asciiTheme="minorHAnsi" w:hAnsiTheme="minorHAnsi" w:cstheme="minorHAnsi"/>
          <w:color w:val="000000"/>
          <w:szCs w:val="20"/>
          <w:lang w:val="fr-BE" w:eastAsia="fr-BE"/>
        </w:rPr>
        <w:t>NBN EN ISO 52120-1</w:t>
      </w:r>
      <w:r w:rsidRPr="00B2619F">
        <w:rPr>
          <w:rFonts w:asciiTheme="minorHAnsi" w:hAnsiTheme="minorHAnsi" w:cstheme="minorHAnsi"/>
          <w:color w:val="000000"/>
          <w:szCs w:val="20"/>
          <w:lang w:val="fr-BE" w:eastAsia="fr-BE"/>
        </w:rPr>
        <w:t xml:space="preserve"> (2022)</w:t>
      </w:r>
      <w:r w:rsidRPr="00A21070">
        <w:rPr>
          <w:rFonts w:asciiTheme="minorHAnsi" w:hAnsiTheme="minorHAnsi" w:cstheme="minorHAnsi"/>
          <w:color w:val="000000"/>
          <w:szCs w:val="20"/>
          <w:lang w:val="fr-BE" w:eastAsia="fr-BE"/>
        </w:rPr>
        <w:t>, Performance énergétique des bâtiments - Contribution de l’automatisation, de</w:t>
      </w:r>
      <w:r w:rsidRPr="00B2619F">
        <w:rPr>
          <w:rFonts w:asciiTheme="minorHAnsi" w:hAnsiTheme="minorHAnsi" w:cstheme="minorHAnsi"/>
          <w:color w:val="000000"/>
          <w:szCs w:val="20"/>
          <w:lang w:val="fr-BE" w:eastAsia="fr-BE"/>
        </w:rPr>
        <w:t xml:space="preserve"> la régulation et de la gestion technique des bâtiments</w:t>
      </w:r>
    </w:p>
    <w:p w14:paraId="38C36784" w14:textId="77777777" w:rsidR="00040B77" w:rsidRPr="00B2619F" w:rsidRDefault="00040B77" w:rsidP="00040B77">
      <w:pPr>
        <w:rPr>
          <w:rFonts w:asciiTheme="minorHAnsi" w:hAnsiTheme="minorHAnsi" w:cstheme="minorHAnsi"/>
          <w:color w:val="000000"/>
          <w:szCs w:val="20"/>
          <w:lang w:val="fr-BE" w:eastAsia="fr-BE"/>
        </w:rPr>
      </w:pPr>
      <w:r w:rsidRPr="00B2619F">
        <w:rPr>
          <w:rFonts w:asciiTheme="minorHAnsi" w:hAnsiTheme="minorHAnsi" w:cstheme="minorHAnsi"/>
          <w:color w:val="000000"/>
          <w:szCs w:val="20"/>
          <w:lang w:val="fr-BE" w:eastAsia="fr-BE"/>
        </w:rPr>
        <w:t>Le système de gestion d’éclairage doit répondre aux exigences de la Directive Européenne 23024/1275 obligatoire à partir du 29/5/2026</w:t>
      </w:r>
    </w:p>
    <w:p w14:paraId="3B671167" w14:textId="77777777" w:rsidR="00040B77" w:rsidRDefault="00040B77" w:rsidP="00040B77">
      <w:pPr>
        <w:rPr>
          <w:rFonts w:asciiTheme="minorHAnsi" w:hAnsiTheme="minorHAnsi" w:cstheme="minorHAnsi"/>
          <w:color w:val="000000"/>
          <w:szCs w:val="20"/>
          <w:lang w:val="fr-BE"/>
        </w:rPr>
      </w:pPr>
      <w:r w:rsidRPr="00B2619F">
        <w:rPr>
          <w:rFonts w:asciiTheme="minorHAnsi" w:hAnsiTheme="minorHAnsi" w:cstheme="minorHAnsi"/>
          <w:color w:val="000000"/>
          <w:szCs w:val="20"/>
          <w:lang w:val="fr-BE"/>
        </w:rPr>
        <w:t>NBN-EN-12464-1 (2021),</w:t>
      </w:r>
      <w:r>
        <w:rPr>
          <w:rFonts w:asciiTheme="minorHAnsi" w:hAnsiTheme="minorHAnsi" w:cstheme="minorHAnsi"/>
          <w:color w:val="000000"/>
          <w:szCs w:val="20"/>
          <w:lang w:val="fr-BE"/>
        </w:rPr>
        <w:t xml:space="preserve"> Lumière et éclairage – Eclairage des lieux de travail </w:t>
      </w:r>
    </w:p>
    <w:p w14:paraId="172E3A59" w14:textId="7502AFD5" w:rsidR="001E7AAC" w:rsidRPr="00B30924" w:rsidRDefault="001E7AAC" w:rsidP="00B5273F">
      <w:pPr>
        <w:pStyle w:val="Heading2"/>
        <w:numPr>
          <w:ilvl w:val="0"/>
          <w:numId w:val="0"/>
        </w:numPr>
        <w:rPr>
          <w:rFonts w:asciiTheme="minorHAnsi" w:hAnsiTheme="minorHAnsi" w:cstheme="minorHAnsi"/>
          <w:sz w:val="20"/>
          <w:lang w:val="fr-BE"/>
        </w:rPr>
      </w:pPr>
    </w:p>
    <w:p w14:paraId="67EC76D8" w14:textId="77777777" w:rsidR="00CA0C4F" w:rsidRPr="006A21D2" w:rsidRDefault="00CA0C4F" w:rsidP="00CA0C4F">
      <w:pPr>
        <w:pStyle w:val="ListParagraph"/>
        <w:rPr>
          <w:rFonts w:asciiTheme="minorHAnsi" w:hAnsiTheme="minorHAnsi" w:cstheme="minorHAnsi"/>
          <w:lang w:val="fr-BE"/>
        </w:rPr>
      </w:pPr>
    </w:p>
    <w:p w14:paraId="75982E82" w14:textId="77777777" w:rsidR="001E7AAC" w:rsidRDefault="00343689">
      <w:pPr>
        <w:pStyle w:val="Heading1"/>
        <w:jc w:val="left"/>
        <w:rPr>
          <w:color w:val="000000"/>
        </w:rPr>
      </w:pPr>
      <w:r w:rsidRPr="006A21D2">
        <w:rPr>
          <w:lang w:val="fr-BE"/>
        </w:rPr>
        <w:br w:type="page"/>
      </w:r>
      <w:bookmarkStart w:id="20" w:name="_Toc134685939"/>
      <w:r w:rsidRPr="00261D4D">
        <w:lastRenderedPageBreak/>
        <w:t>Description du produit</w:t>
      </w:r>
      <w:bookmarkEnd w:id="20"/>
    </w:p>
    <w:p w14:paraId="6A3D1C99" w14:textId="77777777" w:rsidR="001E7AAC" w:rsidRPr="006A21D2" w:rsidRDefault="00343689">
      <w:pPr>
        <w:pStyle w:val="Heading2"/>
        <w:rPr>
          <w:rFonts w:asciiTheme="minorHAnsi" w:hAnsiTheme="minorHAnsi" w:cstheme="minorHAnsi"/>
          <w:sz w:val="20"/>
          <w:lang w:val="fr-BE"/>
        </w:rPr>
      </w:pPr>
      <w:bookmarkStart w:id="21" w:name="_Toc134685940"/>
      <w:r w:rsidRPr="006A21D2">
        <w:rPr>
          <w:rFonts w:asciiTheme="minorHAnsi" w:hAnsiTheme="minorHAnsi" w:cstheme="minorHAnsi"/>
          <w:sz w:val="20"/>
          <w:lang w:val="fr-BE"/>
        </w:rPr>
        <w:t>logiciel de la solution de contrôle de l'éclairage</w:t>
      </w:r>
      <w:bookmarkEnd w:id="21"/>
    </w:p>
    <w:p w14:paraId="457EFEA9" w14:textId="21502A3D" w:rsidR="001E7AAC" w:rsidRPr="006A21D2" w:rsidRDefault="00343689">
      <w:pPr>
        <w:numPr>
          <w:ilvl w:val="0"/>
          <w:numId w:val="10"/>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Le logiciel réside en partie dans l</w:t>
      </w:r>
      <w:r w:rsidR="0097073A">
        <w:rPr>
          <w:rFonts w:asciiTheme="minorHAnsi" w:hAnsiTheme="minorHAnsi" w:cstheme="minorHAnsi"/>
          <w:color w:val="000000"/>
          <w:lang w:val="fr-BE"/>
        </w:rPr>
        <w:t xml:space="preserve">e </w:t>
      </w:r>
      <w:r w:rsidR="0097073A">
        <w:rPr>
          <w:rFonts w:asciiTheme="minorHAnsi" w:hAnsiTheme="minorHAnsi" w:cstheme="minorHAnsi"/>
          <w:lang w:val="fr-BE"/>
        </w:rPr>
        <w:t>nœud</w:t>
      </w:r>
      <w:r w:rsidR="0097073A" w:rsidRPr="006A21D2">
        <w:rPr>
          <w:rFonts w:asciiTheme="minorHAnsi" w:hAnsiTheme="minorHAnsi" w:cstheme="minorHAnsi"/>
          <w:color w:val="000000"/>
          <w:lang w:val="fr-BE"/>
        </w:rPr>
        <w:t xml:space="preserve"> </w:t>
      </w:r>
      <w:r w:rsidRPr="006A21D2">
        <w:rPr>
          <w:rFonts w:asciiTheme="minorHAnsi" w:hAnsiTheme="minorHAnsi" w:cstheme="minorHAnsi"/>
          <w:color w:val="000000"/>
          <w:lang w:val="fr-BE"/>
        </w:rPr>
        <w:t xml:space="preserve">dotée d'une fonctionnalité de réseau sans fil avec des algorithmes préprogrammés et en partie dans le </w:t>
      </w:r>
      <w:r w:rsidR="000A69F9" w:rsidRPr="00B5273F">
        <w:rPr>
          <w:rFonts w:asciiTheme="minorHAnsi" w:hAnsiTheme="minorHAnsi" w:cstheme="minorHAnsi"/>
          <w:color w:val="000000"/>
          <w:lang w:val="fr-BE"/>
        </w:rPr>
        <w:t>driver</w:t>
      </w:r>
      <w:r w:rsidRPr="006A21D2">
        <w:rPr>
          <w:rFonts w:asciiTheme="minorHAnsi" w:hAnsiTheme="minorHAnsi" w:cstheme="minorHAnsi"/>
          <w:color w:val="000000"/>
          <w:lang w:val="fr-BE"/>
        </w:rPr>
        <w:t xml:space="preserve"> LED compatible avec </w:t>
      </w:r>
      <w:r w:rsidR="00B5273F">
        <w:rPr>
          <w:rFonts w:asciiTheme="minorHAnsi" w:hAnsiTheme="minorHAnsi" w:cstheme="minorHAnsi"/>
          <w:color w:val="000000"/>
          <w:lang w:val="fr-BE"/>
        </w:rPr>
        <w:t>le système sans fil</w:t>
      </w:r>
      <w:r w:rsidRPr="006A21D2">
        <w:rPr>
          <w:rFonts w:asciiTheme="minorHAnsi" w:hAnsiTheme="minorHAnsi" w:cstheme="minorHAnsi"/>
          <w:color w:val="000000"/>
          <w:lang w:val="fr-BE"/>
        </w:rPr>
        <w:t>.</w:t>
      </w:r>
    </w:p>
    <w:p w14:paraId="33FC7482" w14:textId="77777777" w:rsidR="001E7AAC" w:rsidRPr="006A21D2" w:rsidRDefault="00343689">
      <w:pPr>
        <w:numPr>
          <w:ilvl w:val="0"/>
          <w:numId w:val="10"/>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Le logiciel doit permettre à l'appareil de mettre en œuvre des fonctions définies telles que</w:t>
      </w:r>
    </w:p>
    <w:p w14:paraId="770E7444" w14:textId="77777777" w:rsidR="001E7AAC" w:rsidRPr="006A21D2" w:rsidRDefault="00343689">
      <w:pPr>
        <w:pStyle w:val="ListParagraph"/>
        <w:numPr>
          <w:ilvl w:val="1"/>
          <w:numId w:val="8"/>
        </w:numPr>
        <w:spacing w:after="200" w:line="276" w:lineRule="auto"/>
        <w:contextualSpacing/>
        <w:rPr>
          <w:rFonts w:asciiTheme="minorHAnsi" w:hAnsiTheme="minorHAnsi" w:cstheme="minorHAnsi"/>
          <w:color w:val="000000"/>
          <w:lang w:val="fr-BE"/>
        </w:rPr>
      </w:pPr>
      <w:r w:rsidRPr="006A21D2">
        <w:rPr>
          <w:rFonts w:asciiTheme="minorHAnsi" w:hAnsiTheme="minorHAnsi" w:cstheme="minorHAnsi"/>
          <w:color w:val="000000"/>
          <w:lang w:val="fr-BE"/>
        </w:rPr>
        <w:t>Apprentissage continu automatique basé sur les données reçues</w:t>
      </w:r>
    </w:p>
    <w:p w14:paraId="008F5B21" w14:textId="77777777" w:rsidR="001E7AAC" w:rsidRPr="006A21D2" w:rsidRDefault="00343689">
      <w:pPr>
        <w:pStyle w:val="ListParagraph"/>
        <w:numPr>
          <w:ilvl w:val="1"/>
          <w:numId w:val="8"/>
        </w:numPr>
        <w:spacing w:after="200" w:line="276" w:lineRule="auto"/>
        <w:contextualSpacing/>
        <w:rPr>
          <w:rFonts w:asciiTheme="minorHAnsi" w:hAnsiTheme="minorHAnsi" w:cstheme="minorHAnsi"/>
          <w:color w:val="000000"/>
          <w:lang w:val="fr-BE"/>
        </w:rPr>
      </w:pPr>
      <w:r w:rsidRPr="006A21D2">
        <w:rPr>
          <w:rFonts w:asciiTheme="minorHAnsi" w:hAnsiTheme="minorHAnsi" w:cstheme="minorHAnsi"/>
          <w:color w:val="000000"/>
          <w:lang w:val="fr-BE"/>
        </w:rPr>
        <w:t>Fonctionnement automatique de l'appareil en fonction des paramètres appris</w:t>
      </w:r>
    </w:p>
    <w:p w14:paraId="16A7AF5F" w14:textId="1F10B05E" w:rsidR="001E7AAC" w:rsidRPr="006A21D2" w:rsidRDefault="00343689">
      <w:pPr>
        <w:pStyle w:val="ListParagraph"/>
        <w:numPr>
          <w:ilvl w:val="1"/>
          <w:numId w:val="8"/>
        </w:numPr>
        <w:spacing w:after="200" w:line="276" w:lineRule="auto"/>
        <w:contextualSpacing/>
        <w:rPr>
          <w:rFonts w:asciiTheme="minorHAnsi" w:hAnsiTheme="minorHAnsi" w:cstheme="minorHAnsi"/>
          <w:color w:val="000000"/>
          <w:lang w:val="fr-BE"/>
        </w:rPr>
      </w:pPr>
      <w:r w:rsidRPr="006A21D2">
        <w:rPr>
          <w:rFonts w:asciiTheme="minorHAnsi" w:hAnsiTheme="minorHAnsi" w:cstheme="minorHAnsi"/>
          <w:color w:val="000000"/>
          <w:lang w:val="fr-BE"/>
        </w:rPr>
        <w:t xml:space="preserve">Collecte de données d'utilisation telles que les heures </w:t>
      </w:r>
      <w:r w:rsidRPr="00B5273F">
        <w:rPr>
          <w:rFonts w:asciiTheme="minorHAnsi" w:hAnsiTheme="minorHAnsi" w:cstheme="minorHAnsi"/>
          <w:color w:val="000000"/>
          <w:lang w:val="fr-BE"/>
        </w:rPr>
        <w:t>d</w:t>
      </w:r>
      <w:r w:rsidR="000A69F9" w:rsidRPr="00B5273F">
        <w:rPr>
          <w:rFonts w:asciiTheme="minorHAnsi" w:hAnsiTheme="minorHAnsi" w:cstheme="minorHAnsi"/>
          <w:color w:val="000000"/>
          <w:lang w:val="fr-BE"/>
        </w:rPr>
        <w:t>’allumage</w:t>
      </w:r>
    </w:p>
    <w:p w14:paraId="39FF93B3" w14:textId="77777777" w:rsidR="001E7AAC" w:rsidRDefault="00343689">
      <w:pPr>
        <w:pStyle w:val="ListParagraph"/>
        <w:numPr>
          <w:ilvl w:val="1"/>
          <w:numId w:val="8"/>
        </w:numPr>
        <w:spacing w:after="200" w:line="276" w:lineRule="auto"/>
        <w:contextualSpacing/>
        <w:rPr>
          <w:rFonts w:asciiTheme="minorHAnsi" w:hAnsiTheme="minorHAnsi" w:cstheme="minorHAnsi"/>
          <w:color w:val="000000"/>
          <w:lang w:val="en-GB"/>
        </w:rPr>
      </w:pPr>
      <w:r w:rsidRPr="00261D4D">
        <w:rPr>
          <w:rFonts w:asciiTheme="minorHAnsi" w:hAnsiTheme="minorHAnsi" w:cstheme="minorHAnsi"/>
          <w:color w:val="000000"/>
          <w:lang w:val="en-GB"/>
        </w:rPr>
        <w:t>Réinitialisation de l'appareil</w:t>
      </w:r>
    </w:p>
    <w:p w14:paraId="1CD2043F" w14:textId="77777777" w:rsidR="001E7AAC" w:rsidRPr="006A21D2" w:rsidRDefault="00343689">
      <w:pPr>
        <w:pStyle w:val="ListParagraph"/>
        <w:numPr>
          <w:ilvl w:val="1"/>
          <w:numId w:val="8"/>
        </w:numPr>
        <w:spacing w:after="200" w:line="276" w:lineRule="auto"/>
        <w:contextualSpacing/>
        <w:rPr>
          <w:rFonts w:asciiTheme="minorHAnsi" w:hAnsiTheme="minorHAnsi" w:cstheme="minorHAnsi"/>
          <w:color w:val="000000"/>
          <w:lang w:val="fr-BE"/>
        </w:rPr>
      </w:pPr>
      <w:r w:rsidRPr="006A21D2">
        <w:rPr>
          <w:rFonts w:asciiTheme="minorHAnsi" w:hAnsiTheme="minorHAnsi" w:cstheme="minorHAnsi"/>
          <w:color w:val="000000"/>
          <w:lang w:val="fr-BE"/>
        </w:rPr>
        <w:t>Possibilité de recevoir et d'enregistrer des paramètres de configuration à partir de l'application mobile</w:t>
      </w:r>
    </w:p>
    <w:p w14:paraId="3FF9A853" w14:textId="77777777" w:rsidR="001E7AAC" w:rsidRPr="006A21D2" w:rsidRDefault="00343689">
      <w:pPr>
        <w:pStyle w:val="ListParagraph"/>
        <w:numPr>
          <w:ilvl w:val="1"/>
          <w:numId w:val="8"/>
        </w:numPr>
        <w:spacing w:after="200" w:line="276" w:lineRule="auto"/>
        <w:contextualSpacing/>
        <w:rPr>
          <w:rFonts w:asciiTheme="minorHAnsi" w:hAnsiTheme="minorHAnsi" w:cstheme="minorHAnsi"/>
          <w:color w:val="000000"/>
          <w:lang w:val="fr-BE"/>
        </w:rPr>
      </w:pPr>
      <w:r w:rsidRPr="006A21D2">
        <w:rPr>
          <w:rFonts w:asciiTheme="minorHAnsi" w:hAnsiTheme="minorHAnsi" w:cstheme="minorHAnsi"/>
          <w:color w:val="000000"/>
          <w:lang w:val="fr-BE"/>
        </w:rPr>
        <w:t>Communication avec les autres nœuds du réseau maillé</w:t>
      </w:r>
    </w:p>
    <w:p w14:paraId="67BB3DE9" w14:textId="77777777" w:rsidR="001E7AAC" w:rsidRPr="000A69F9" w:rsidRDefault="00343689">
      <w:pPr>
        <w:pStyle w:val="Heading2"/>
        <w:rPr>
          <w:rFonts w:asciiTheme="minorHAnsi" w:hAnsiTheme="minorHAnsi" w:cstheme="minorHAnsi"/>
          <w:sz w:val="20"/>
          <w:szCs w:val="20"/>
          <w:lang w:val="en-GB"/>
        </w:rPr>
      </w:pPr>
      <w:bookmarkStart w:id="22" w:name="_Toc134685941"/>
      <w:r w:rsidRPr="000A69F9">
        <w:rPr>
          <w:rFonts w:asciiTheme="minorHAnsi" w:hAnsiTheme="minorHAnsi" w:cstheme="minorHAnsi"/>
          <w:sz w:val="20"/>
          <w:szCs w:val="20"/>
          <w:lang w:val="en-GB"/>
        </w:rPr>
        <w:t>Application mobile</w:t>
      </w:r>
      <w:bookmarkEnd w:id="22"/>
    </w:p>
    <w:p w14:paraId="1542F19C" w14:textId="77777777" w:rsidR="001E7AAC" w:rsidRPr="006A21D2" w:rsidRDefault="00343689">
      <w:pPr>
        <w:numPr>
          <w:ilvl w:val="0"/>
          <w:numId w:val="11"/>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L'application est disponible pour les appareils mobiles approuvés (iPhone 4s / iPad 3rd gen / Android 4.4 et plus) équipés de Bluetooth low energy. Une liste des téléphones/appareils testés est fournie dans les boutiques d'applications où l'application peut être téléchargée.</w:t>
      </w:r>
    </w:p>
    <w:p w14:paraId="443B989B" w14:textId="77777777" w:rsidR="001E7AAC" w:rsidRPr="006A21D2" w:rsidRDefault="00343689">
      <w:pPr>
        <w:numPr>
          <w:ilvl w:val="0"/>
          <w:numId w:val="11"/>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L'application mobile présente les caractéristiques suivantes</w:t>
      </w:r>
    </w:p>
    <w:p w14:paraId="3D5A4F38" w14:textId="77777777" w:rsidR="001E7AAC" w:rsidRDefault="00343689">
      <w:pPr>
        <w:pStyle w:val="Default"/>
        <w:numPr>
          <w:ilvl w:val="1"/>
          <w:numId w:val="8"/>
        </w:numPr>
        <w:spacing w:after="134"/>
        <w:rPr>
          <w:rFonts w:asciiTheme="minorHAnsi" w:hAnsiTheme="minorHAnsi" w:cstheme="minorHAnsi"/>
          <w:sz w:val="20"/>
          <w:szCs w:val="20"/>
        </w:rPr>
      </w:pPr>
      <w:r w:rsidRPr="00261D4D">
        <w:rPr>
          <w:rFonts w:asciiTheme="minorHAnsi" w:hAnsiTheme="minorHAnsi" w:cstheme="minorHAnsi"/>
          <w:sz w:val="20"/>
          <w:szCs w:val="20"/>
        </w:rPr>
        <w:t xml:space="preserve">Ajustements des niveaux de lumière </w:t>
      </w:r>
    </w:p>
    <w:p w14:paraId="4C9DFA2C" w14:textId="77777777" w:rsidR="001E7AAC" w:rsidRPr="006A21D2" w:rsidRDefault="00343689">
      <w:pPr>
        <w:pStyle w:val="Default"/>
        <w:numPr>
          <w:ilvl w:val="1"/>
          <w:numId w:val="8"/>
        </w:numPr>
        <w:spacing w:after="134"/>
        <w:rPr>
          <w:rFonts w:asciiTheme="minorHAnsi" w:hAnsiTheme="minorHAnsi" w:cstheme="minorHAnsi"/>
          <w:sz w:val="20"/>
          <w:szCs w:val="20"/>
          <w:lang w:val="fr-BE"/>
        </w:rPr>
      </w:pPr>
      <w:r w:rsidRPr="006A21D2">
        <w:rPr>
          <w:rFonts w:asciiTheme="minorHAnsi" w:hAnsiTheme="minorHAnsi" w:cstheme="minorHAnsi"/>
          <w:sz w:val="20"/>
          <w:szCs w:val="20"/>
          <w:lang w:val="fr-BE"/>
        </w:rPr>
        <w:t xml:space="preserve">Réglage des temporisations et des temps de fondu </w:t>
      </w:r>
    </w:p>
    <w:p w14:paraId="63935A3A" w14:textId="77777777" w:rsidR="001E7AAC" w:rsidRPr="006A21D2" w:rsidRDefault="00343689">
      <w:pPr>
        <w:pStyle w:val="Default"/>
        <w:numPr>
          <w:ilvl w:val="1"/>
          <w:numId w:val="8"/>
        </w:numPr>
        <w:spacing w:after="134"/>
        <w:rPr>
          <w:rFonts w:asciiTheme="minorHAnsi" w:hAnsiTheme="minorHAnsi" w:cstheme="minorHAnsi"/>
          <w:sz w:val="20"/>
          <w:szCs w:val="20"/>
          <w:lang w:val="fr-BE"/>
        </w:rPr>
      </w:pPr>
      <w:r w:rsidRPr="006A21D2">
        <w:rPr>
          <w:rFonts w:asciiTheme="minorHAnsi" w:hAnsiTheme="minorHAnsi" w:cstheme="minorHAnsi"/>
          <w:sz w:val="20"/>
          <w:szCs w:val="20"/>
          <w:lang w:val="fr-BE"/>
        </w:rPr>
        <w:t xml:space="preserve">Contrôler la récolte de la lumière du jour </w:t>
      </w:r>
    </w:p>
    <w:p w14:paraId="26F940A8" w14:textId="77777777" w:rsidR="001E7AAC" w:rsidRDefault="00343689">
      <w:pPr>
        <w:pStyle w:val="Default"/>
        <w:numPr>
          <w:ilvl w:val="0"/>
          <w:numId w:val="9"/>
        </w:numPr>
        <w:rPr>
          <w:rFonts w:asciiTheme="minorHAnsi" w:hAnsiTheme="minorHAnsi" w:cstheme="minorHAnsi"/>
          <w:sz w:val="20"/>
          <w:szCs w:val="20"/>
        </w:rPr>
      </w:pPr>
      <w:r w:rsidRPr="00261D4D">
        <w:rPr>
          <w:rFonts w:asciiTheme="minorHAnsi" w:hAnsiTheme="minorHAnsi" w:cstheme="minorHAnsi"/>
          <w:sz w:val="20"/>
          <w:szCs w:val="20"/>
        </w:rPr>
        <w:t xml:space="preserve">Paramètres prédéfinis </w:t>
      </w:r>
    </w:p>
    <w:p w14:paraId="433241DA" w14:textId="77777777" w:rsidR="001E7AAC" w:rsidRDefault="00343689">
      <w:pPr>
        <w:pStyle w:val="Default"/>
        <w:numPr>
          <w:ilvl w:val="0"/>
          <w:numId w:val="9"/>
        </w:numPr>
        <w:rPr>
          <w:rFonts w:asciiTheme="minorHAnsi" w:hAnsiTheme="minorHAnsi" w:cstheme="minorHAnsi"/>
          <w:sz w:val="20"/>
          <w:szCs w:val="20"/>
        </w:rPr>
      </w:pPr>
      <w:r w:rsidRPr="00261D4D">
        <w:rPr>
          <w:rFonts w:asciiTheme="minorHAnsi" w:hAnsiTheme="minorHAnsi" w:cstheme="minorHAnsi"/>
          <w:sz w:val="20"/>
          <w:szCs w:val="20"/>
        </w:rPr>
        <w:t xml:space="preserve">Modes éco et confort prédéfinis </w:t>
      </w:r>
    </w:p>
    <w:p w14:paraId="7A151358" w14:textId="77777777" w:rsidR="001E7AAC" w:rsidRPr="006A21D2" w:rsidRDefault="00343689">
      <w:pPr>
        <w:pStyle w:val="Default"/>
        <w:numPr>
          <w:ilvl w:val="0"/>
          <w:numId w:val="9"/>
        </w:numPr>
        <w:rPr>
          <w:rFonts w:asciiTheme="minorHAnsi" w:hAnsiTheme="minorHAnsi" w:cstheme="minorHAnsi"/>
          <w:sz w:val="20"/>
          <w:szCs w:val="20"/>
          <w:lang w:val="fr-BE"/>
        </w:rPr>
      </w:pPr>
      <w:r w:rsidRPr="006A21D2">
        <w:rPr>
          <w:rFonts w:asciiTheme="minorHAnsi" w:hAnsiTheme="minorHAnsi" w:cstheme="minorHAnsi"/>
          <w:sz w:val="20"/>
          <w:szCs w:val="20"/>
          <w:lang w:val="fr-BE"/>
        </w:rPr>
        <w:t xml:space="preserve">Ajouter, modifier et supprimer des préréglages </w:t>
      </w:r>
    </w:p>
    <w:p w14:paraId="15941E4B" w14:textId="77777777" w:rsidR="001E7AAC" w:rsidRDefault="00343689">
      <w:pPr>
        <w:pStyle w:val="Default"/>
        <w:numPr>
          <w:ilvl w:val="1"/>
          <w:numId w:val="8"/>
        </w:numPr>
        <w:spacing w:after="134"/>
        <w:rPr>
          <w:rFonts w:asciiTheme="minorHAnsi" w:hAnsiTheme="minorHAnsi" w:cstheme="minorHAnsi"/>
          <w:sz w:val="20"/>
          <w:szCs w:val="20"/>
        </w:rPr>
      </w:pPr>
      <w:r w:rsidRPr="00261D4D">
        <w:rPr>
          <w:rFonts w:asciiTheme="minorHAnsi" w:hAnsiTheme="minorHAnsi" w:cstheme="minorHAnsi"/>
          <w:sz w:val="20"/>
          <w:szCs w:val="20"/>
        </w:rPr>
        <w:t>Regroupement</w:t>
      </w:r>
    </w:p>
    <w:p w14:paraId="6E5AD885" w14:textId="77777777" w:rsidR="001E7AAC" w:rsidRDefault="00343689">
      <w:pPr>
        <w:pStyle w:val="Default"/>
        <w:numPr>
          <w:ilvl w:val="0"/>
          <w:numId w:val="9"/>
        </w:numPr>
        <w:rPr>
          <w:rFonts w:asciiTheme="minorHAnsi" w:hAnsiTheme="minorHAnsi" w:cstheme="minorHAnsi"/>
          <w:sz w:val="20"/>
          <w:szCs w:val="20"/>
        </w:rPr>
      </w:pPr>
      <w:r w:rsidRPr="00261D4D">
        <w:rPr>
          <w:rFonts w:asciiTheme="minorHAnsi" w:hAnsiTheme="minorHAnsi" w:cstheme="minorHAnsi"/>
          <w:sz w:val="20"/>
          <w:szCs w:val="20"/>
        </w:rPr>
        <w:t xml:space="preserve">Créer un nouveau groupe </w:t>
      </w:r>
    </w:p>
    <w:p w14:paraId="2E3145C7" w14:textId="77777777" w:rsidR="001E7AAC" w:rsidRDefault="00343689">
      <w:pPr>
        <w:pStyle w:val="Default"/>
        <w:numPr>
          <w:ilvl w:val="0"/>
          <w:numId w:val="9"/>
        </w:numPr>
        <w:rPr>
          <w:rFonts w:asciiTheme="minorHAnsi" w:hAnsiTheme="minorHAnsi" w:cstheme="minorHAnsi"/>
          <w:sz w:val="20"/>
          <w:szCs w:val="20"/>
        </w:rPr>
      </w:pPr>
      <w:r w:rsidRPr="00261D4D">
        <w:rPr>
          <w:rFonts w:asciiTheme="minorHAnsi" w:hAnsiTheme="minorHAnsi" w:cstheme="minorHAnsi"/>
          <w:sz w:val="20"/>
          <w:szCs w:val="20"/>
        </w:rPr>
        <w:t xml:space="preserve">Ajouter à un groupe </w:t>
      </w:r>
    </w:p>
    <w:p w14:paraId="334EA6A8" w14:textId="77777777" w:rsidR="001E7AAC" w:rsidRDefault="00343689">
      <w:pPr>
        <w:pStyle w:val="Default"/>
        <w:numPr>
          <w:ilvl w:val="0"/>
          <w:numId w:val="9"/>
        </w:numPr>
        <w:rPr>
          <w:rFonts w:asciiTheme="minorHAnsi" w:hAnsiTheme="minorHAnsi" w:cstheme="minorHAnsi"/>
          <w:sz w:val="20"/>
          <w:szCs w:val="20"/>
        </w:rPr>
      </w:pPr>
      <w:r w:rsidRPr="00261D4D">
        <w:rPr>
          <w:rFonts w:asciiTheme="minorHAnsi" w:hAnsiTheme="minorHAnsi" w:cstheme="minorHAnsi"/>
          <w:sz w:val="20"/>
          <w:szCs w:val="20"/>
        </w:rPr>
        <w:t>Retirer d'un groupe</w:t>
      </w:r>
    </w:p>
    <w:p w14:paraId="6B5C39D2" w14:textId="77777777" w:rsidR="001E7AAC" w:rsidRDefault="00343689">
      <w:pPr>
        <w:pStyle w:val="Default"/>
        <w:numPr>
          <w:ilvl w:val="0"/>
          <w:numId w:val="9"/>
        </w:numPr>
        <w:rPr>
          <w:rFonts w:asciiTheme="minorHAnsi" w:hAnsiTheme="minorHAnsi" w:cstheme="minorHAnsi"/>
          <w:sz w:val="20"/>
          <w:szCs w:val="20"/>
        </w:rPr>
      </w:pPr>
      <w:r w:rsidRPr="00261D4D">
        <w:rPr>
          <w:rFonts w:asciiTheme="minorHAnsi" w:hAnsiTheme="minorHAnsi" w:cstheme="minorHAnsi"/>
          <w:sz w:val="20"/>
          <w:szCs w:val="20"/>
        </w:rPr>
        <w:t>Supprimer un groupe</w:t>
      </w:r>
    </w:p>
    <w:p w14:paraId="4C230F5F" w14:textId="77777777" w:rsidR="001E7AAC" w:rsidRPr="006A21D2" w:rsidRDefault="00343689">
      <w:pPr>
        <w:pStyle w:val="Default"/>
        <w:numPr>
          <w:ilvl w:val="0"/>
          <w:numId w:val="9"/>
        </w:numPr>
        <w:rPr>
          <w:rFonts w:asciiTheme="minorHAnsi" w:hAnsiTheme="minorHAnsi" w:cstheme="minorHAnsi"/>
          <w:sz w:val="20"/>
          <w:szCs w:val="20"/>
          <w:lang w:val="fr-BE"/>
        </w:rPr>
      </w:pPr>
      <w:r w:rsidRPr="006A21D2">
        <w:rPr>
          <w:rFonts w:asciiTheme="minorHAnsi" w:hAnsiTheme="minorHAnsi" w:cstheme="minorHAnsi"/>
          <w:sz w:val="20"/>
          <w:szCs w:val="20"/>
          <w:lang w:val="fr-BE"/>
        </w:rPr>
        <w:t xml:space="preserve">Niveau d'éclairage des membres du groupe </w:t>
      </w:r>
    </w:p>
    <w:p w14:paraId="78118082" w14:textId="77777777" w:rsidR="001E7AAC" w:rsidRDefault="00343689">
      <w:pPr>
        <w:pStyle w:val="Default"/>
        <w:numPr>
          <w:ilvl w:val="0"/>
          <w:numId w:val="9"/>
        </w:numPr>
        <w:rPr>
          <w:rFonts w:asciiTheme="minorHAnsi" w:hAnsiTheme="minorHAnsi" w:cstheme="minorHAnsi"/>
          <w:sz w:val="20"/>
          <w:szCs w:val="20"/>
        </w:rPr>
      </w:pPr>
      <w:r w:rsidRPr="00261D4D">
        <w:rPr>
          <w:rFonts w:asciiTheme="minorHAnsi" w:hAnsiTheme="minorHAnsi" w:cstheme="minorHAnsi"/>
          <w:sz w:val="20"/>
          <w:szCs w:val="20"/>
        </w:rPr>
        <w:t xml:space="preserve">Maintien du corridor </w:t>
      </w:r>
    </w:p>
    <w:p w14:paraId="527BE2A0" w14:textId="77777777" w:rsidR="001E7AAC" w:rsidRPr="006A21D2" w:rsidRDefault="00343689">
      <w:pPr>
        <w:pStyle w:val="Default"/>
        <w:numPr>
          <w:ilvl w:val="0"/>
          <w:numId w:val="9"/>
        </w:numPr>
        <w:rPr>
          <w:rFonts w:asciiTheme="minorHAnsi" w:hAnsiTheme="minorHAnsi" w:cstheme="minorHAnsi"/>
          <w:sz w:val="20"/>
          <w:szCs w:val="20"/>
          <w:lang w:val="fr-BE"/>
        </w:rPr>
      </w:pPr>
      <w:r w:rsidRPr="006A21D2">
        <w:rPr>
          <w:rFonts w:asciiTheme="minorHAnsi" w:hAnsiTheme="minorHAnsi" w:cstheme="minorHAnsi"/>
          <w:sz w:val="20"/>
          <w:szCs w:val="20"/>
          <w:lang w:val="fr-BE"/>
        </w:rPr>
        <w:t xml:space="preserve">Supprimer la mise en attente d'un couloir d'un dispositif </w:t>
      </w:r>
    </w:p>
    <w:p w14:paraId="75B20770" w14:textId="77777777" w:rsidR="001E7AAC" w:rsidRDefault="00343689">
      <w:pPr>
        <w:pStyle w:val="Default"/>
        <w:numPr>
          <w:ilvl w:val="1"/>
          <w:numId w:val="8"/>
        </w:numPr>
        <w:spacing w:after="134"/>
        <w:rPr>
          <w:rFonts w:asciiTheme="minorHAnsi" w:hAnsiTheme="minorHAnsi" w:cstheme="minorHAnsi"/>
          <w:sz w:val="20"/>
          <w:szCs w:val="20"/>
        </w:rPr>
      </w:pPr>
      <w:r w:rsidRPr="00261D4D">
        <w:rPr>
          <w:rFonts w:asciiTheme="minorHAnsi" w:hAnsiTheme="minorHAnsi" w:cstheme="minorHAnsi"/>
          <w:sz w:val="20"/>
          <w:szCs w:val="20"/>
        </w:rPr>
        <w:t>Réinitialisation d'usine</w:t>
      </w:r>
    </w:p>
    <w:p w14:paraId="49D4426E" w14:textId="77777777" w:rsidR="001E7AAC" w:rsidRDefault="00343689">
      <w:pPr>
        <w:pStyle w:val="Default"/>
        <w:numPr>
          <w:ilvl w:val="1"/>
          <w:numId w:val="8"/>
        </w:numPr>
        <w:spacing w:after="134"/>
        <w:rPr>
          <w:rFonts w:asciiTheme="minorHAnsi" w:hAnsiTheme="minorHAnsi" w:cstheme="minorHAnsi"/>
          <w:sz w:val="20"/>
          <w:szCs w:val="20"/>
        </w:rPr>
      </w:pPr>
      <w:r w:rsidRPr="00261D4D">
        <w:rPr>
          <w:rFonts w:asciiTheme="minorHAnsi" w:hAnsiTheme="minorHAnsi" w:cstheme="minorHAnsi"/>
          <w:sz w:val="20"/>
          <w:szCs w:val="20"/>
        </w:rPr>
        <w:t>Sécurité</w:t>
      </w:r>
    </w:p>
    <w:p w14:paraId="6F0561C8" w14:textId="77777777" w:rsidR="001E7AAC" w:rsidRPr="006A21D2" w:rsidRDefault="00343689">
      <w:pPr>
        <w:pStyle w:val="Default"/>
        <w:numPr>
          <w:ilvl w:val="1"/>
          <w:numId w:val="8"/>
        </w:numPr>
        <w:spacing w:after="134"/>
        <w:rPr>
          <w:rFonts w:asciiTheme="minorHAnsi" w:hAnsiTheme="minorHAnsi" w:cstheme="minorHAnsi"/>
          <w:sz w:val="20"/>
          <w:szCs w:val="20"/>
          <w:lang w:val="fr-BE"/>
        </w:rPr>
      </w:pPr>
      <w:r w:rsidRPr="006A21D2">
        <w:rPr>
          <w:rFonts w:asciiTheme="minorHAnsi" w:hAnsiTheme="minorHAnsi" w:cstheme="minorHAnsi"/>
          <w:sz w:val="20"/>
          <w:szCs w:val="20"/>
          <w:lang w:val="fr-BE"/>
        </w:rPr>
        <w:t xml:space="preserve">Configuration du panneau mural (nécessite Android 6.0 ou une version ultérieure avec prise en charge NFC) </w:t>
      </w:r>
    </w:p>
    <w:p w14:paraId="3C851E1B" w14:textId="77777777" w:rsidR="001E7AAC" w:rsidRDefault="00343689">
      <w:pPr>
        <w:pStyle w:val="Default"/>
        <w:numPr>
          <w:ilvl w:val="0"/>
          <w:numId w:val="9"/>
        </w:numPr>
        <w:rPr>
          <w:rFonts w:asciiTheme="minorHAnsi" w:hAnsiTheme="minorHAnsi" w:cstheme="minorHAnsi"/>
          <w:sz w:val="20"/>
          <w:szCs w:val="20"/>
        </w:rPr>
      </w:pPr>
      <w:r w:rsidRPr="00261D4D">
        <w:rPr>
          <w:rFonts w:asciiTheme="minorHAnsi" w:hAnsiTheme="minorHAnsi" w:cstheme="minorHAnsi"/>
          <w:sz w:val="20"/>
          <w:szCs w:val="20"/>
        </w:rPr>
        <w:t>Réglage de la détection d'absence</w:t>
      </w:r>
    </w:p>
    <w:p w14:paraId="59E0D3BD" w14:textId="77777777" w:rsidR="00CA0C4F" w:rsidRPr="00261D4D" w:rsidRDefault="00CA0C4F" w:rsidP="00CA0C4F">
      <w:pPr>
        <w:pStyle w:val="Default"/>
        <w:ind w:firstLine="720"/>
        <w:rPr>
          <w:rFonts w:asciiTheme="minorHAnsi" w:hAnsiTheme="minorHAnsi" w:cstheme="minorHAnsi"/>
          <w:sz w:val="20"/>
          <w:szCs w:val="20"/>
        </w:rPr>
      </w:pPr>
    </w:p>
    <w:p w14:paraId="2127E303" w14:textId="5FA0C681" w:rsidR="001E7AAC" w:rsidRPr="006A21D2" w:rsidRDefault="00343689">
      <w:pPr>
        <w:numPr>
          <w:ilvl w:val="0"/>
          <w:numId w:val="12"/>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Pour connecter l'appareil mobile au luminaire, l'appareil mobile doit se trouver à portée Bluetooth du luminaire. La distance dépend du matériau utilisé pour le plafond et le luminaire, ainsi que de la position et de l'orientation d</w:t>
      </w:r>
      <w:r w:rsidR="0097073A">
        <w:rPr>
          <w:rFonts w:asciiTheme="minorHAnsi" w:hAnsiTheme="minorHAnsi" w:cstheme="minorHAnsi"/>
          <w:color w:val="000000"/>
          <w:lang w:val="fr-BE"/>
        </w:rPr>
        <w:t xml:space="preserve">u </w:t>
      </w:r>
      <w:r w:rsidR="0097073A">
        <w:rPr>
          <w:rFonts w:asciiTheme="minorHAnsi" w:hAnsiTheme="minorHAnsi" w:cstheme="minorHAnsi"/>
          <w:lang w:val="fr-BE"/>
        </w:rPr>
        <w:t>nœud</w:t>
      </w:r>
      <w:r w:rsidR="0097073A" w:rsidRPr="006A21D2">
        <w:rPr>
          <w:rFonts w:asciiTheme="minorHAnsi" w:hAnsiTheme="minorHAnsi" w:cstheme="minorHAnsi"/>
          <w:color w:val="000000"/>
          <w:lang w:val="fr-BE"/>
        </w:rPr>
        <w:t xml:space="preserve"> </w:t>
      </w:r>
      <w:r w:rsidRPr="006A21D2">
        <w:rPr>
          <w:rFonts w:asciiTheme="minorHAnsi" w:hAnsiTheme="minorHAnsi" w:cstheme="minorHAnsi"/>
          <w:color w:val="000000"/>
          <w:lang w:val="fr-BE"/>
        </w:rPr>
        <w:t>dans le luminaire, entre autres.</w:t>
      </w:r>
    </w:p>
    <w:p w14:paraId="123CAC68" w14:textId="4BA5A6C0" w:rsidR="001E7AAC" w:rsidRPr="006A21D2" w:rsidRDefault="00343689">
      <w:pPr>
        <w:numPr>
          <w:ilvl w:val="0"/>
          <w:numId w:val="12"/>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 xml:space="preserve">La conception des luminaires et des environnements qui permettent une connexion correcte entre les luminaires sans fil doit être guidée par des documents tels que les directives de conception des luminaires </w:t>
      </w:r>
      <w:r w:rsidR="000D28CE">
        <w:rPr>
          <w:rFonts w:asciiTheme="minorHAnsi" w:hAnsiTheme="minorHAnsi" w:cstheme="minorHAnsi"/>
          <w:color w:val="000000"/>
          <w:lang w:val="fr-BE"/>
        </w:rPr>
        <w:t xml:space="preserve">du système sans fil </w:t>
      </w:r>
      <w:r w:rsidRPr="006A21D2">
        <w:rPr>
          <w:rFonts w:asciiTheme="minorHAnsi" w:hAnsiTheme="minorHAnsi" w:cstheme="minorHAnsi"/>
          <w:color w:val="000000"/>
          <w:lang w:val="fr-BE"/>
        </w:rPr>
        <w:t xml:space="preserve">et la description du système </w:t>
      </w:r>
      <w:r w:rsidR="000D28CE">
        <w:rPr>
          <w:rFonts w:asciiTheme="minorHAnsi" w:hAnsiTheme="minorHAnsi" w:cstheme="minorHAnsi"/>
          <w:color w:val="000000"/>
          <w:lang w:val="fr-BE"/>
        </w:rPr>
        <w:t>sans fil</w:t>
      </w:r>
      <w:r w:rsidRPr="006A21D2">
        <w:rPr>
          <w:rFonts w:asciiTheme="minorHAnsi" w:hAnsiTheme="minorHAnsi" w:cstheme="minorHAnsi"/>
          <w:color w:val="000000"/>
          <w:lang w:val="fr-BE"/>
        </w:rPr>
        <w:t>.</w:t>
      </w:r>
    </w:p>
    <w:p w14:paraId="3CAEBBBE" w14:textId="4DBA92F1" w:rsidR="001E7AAC" w:rsidRPr="006A21D2" w:rsidRDefault="00343689">
      <w:pPr>
        <w:numPr>
          <w:ilvl w:val="0"/>
          <w:numId w:val="12"/>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 xml:space="preserve">Le </w:t>
      </w:r>
      <w:r w:rsidR="000A69F9" w:rsidRPr="000D28CE">
        <w:rPr>
          <w:rFonts w:asciiTheme="minorHAnsi" w:hAnsiTheme="minorHAnsi" w:cstheme="minorHAnsi"/>
          <w:color w:val="000000"/>
          <w:lang w:val="fr-BE"/>
        </w:rPr>
        <w:t>détect</w:t>
      </w:r>
      <w:r w:rsidRPr="000D28CE">
        <w:rPr>
          <w:rFonts w:asciiTheme="minorHAnsi" w:hAnsiTheme="minorHAnsi" w:cstheme="minorHAnsi"/>
          <w:color w:val="000000"/>
          <w:lang w:val="fr-BE"/>
        </w:rPr>
        <w:t>eur</w:t>
      </w:r>
      <w:r w:rsidRPr="006A21D2">
        <w:rPr>
          <w:rFonts w:asciiTheme="minorHAnsi" w:hAnsiTheme="minorHAnsi" w:cstheme="minorHAnsi"/>
          <w:color w:val="000000"/>
          <w:lang w:val="fr-BE"/>
        </w:rPr>
        <w:t xml:space="preserve"> multifonctionnel intégré doit permettre de mesurer la luminance et de détecter la présence. Les deux éléments du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teur</w:t>
      </w:r>
      <w:r w:rsidRPr="006A21D2">
        <w:rPr>
          <w:rFonts w:asciiTheme="minorHAnsi" w:hAnsiTheme="minorHAnsi" w:cstheme="minorHAnsi"/>
          <w:color w:val="000000"/>
          <w:lang w:val="fr-BE"/>
        </w:rPr>
        <w:t xml:space="preserve"> doivent être séparés afin d'assurer un fonctionnement distinct et de fournir des performances définies. Le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teur</w:t>
      </w:r>
      <w:r w:rsidRPr="006A21D2">
        <w:rPr>
          <w:rFonts w:asciiTheme="minorHAnsi" w:hAnsiTheme="minorHAnsi" w:cstheme="minorHAnsi"/>
          <w:color w:val="000000"/>
          <w:lang w:val="fr-BE"/>
        </w:rPr>
        <w:t xml:space="preserve"> doit pouvoir être installé dans le luminaire de manière encastrée, avec des options de montage sur le boîtier du </w:t>
      </w:r>
      <w:r w:rsidR="000A69F9" w:rsidRPr="000D28CE">
        <w:rPr>
          <w:rFonts w:asciiTheme="minorHAnsi" w:hAnsiTheme="minorHAnsi" w:cstheme="minorHAnsi"/>
          <w:color w:val="000000"/>
          <w:lang w:val="fr-BE"/>
        </w:rPr>
        <w:t>détecteur</w:t>
      </w:r>
      <w:r w:rsidRPr="000D28CE">
        <w:rPr>
          <w:rFonts w:asciiTheme="minorHAnsi" w:hAnsiTheme="minorHAnsi" w:cstheme="minorHAnsi"/>
          <w:color w:val="000000"/>
          <w:lang w:val="fr-BE"/>
        </w:rPr>
        <w:t>.</w:t>
      </w:r>
      <w:r w:rsidRPr="006A21D2">
        <w:rPr>
          <w:rFonts w:asciiTheme="minorHAnsi" w:hAnsiTheme="minorHAnsi" w:cstheme="minorHAnsi"/>
          <w:color w:val="000000"/>
          <w:lang w:val="fr-BE"/>
        </w:rPr>
        <w:t xml:space="preserve"> Le </w:t>
      </w:r>
      <w:r w:rsidR="000A69F9" w:rsidRPr="000D28CE">
        <w:rPr>
          <w:rFonts w:asciiTheme="minorHAnsi" w:hAnsiTheme="minorHAnsi" w:cstheme="minorHAnsi"/>
          <w:color w:val="000000"/>
          <w:lang w:val="fr-BE"/>
        </w:rPr>
        <w:lastRenderedPageBreak/>
        <w:t>détecteur</w:t>
      </w:r>
      <w:r w:rsidRPr="006A21D2">
        <w:rPr>
          <w:rFonts w:asciiTheme="minorHAnsi" w:hAnsiTheme="minorHAnsi" w:cstheme="minorHAnsi"/>
          <w:color w:val="000000"/>
          <w:lang w:val="fr-BE"/>
        </w:rPr>
        <w:t xml:space="preserve"> doit être doté d'un boîtier ayant au moins un indice de protection IP30. Pour les applications extérieures, il doit y avoir une variante de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teur</w:t>
      </w:r>
      <w:r w:rsidRPr="006A21D2">
        <w:rPr>
          <w:rFonts w:asciiTheme="minorHAnsi" w:hAnsiTheme="minorHAnsi" w:cstheme="minorHAnsi"/>
          <w:color w:val="000000"/>
          <w:lang w:val="fr-BE"/>
        </w:rPr>
        <w:t xml:space="preserve"> avec un indice de protection IP65.</w:t>
      </w:r>
    </w:p>
    <w:p w14:paraId="16653713" w14:textId="77777777" w:rsidR="001E7AAC" w:rsidRPr="006A21D2" w:rsidRDefault="00343689">
      <w:pPr>
        <w:numPr>
          <w:ilvl w:val="0"/>
          <w:numId w:val="12"/>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La détection de mouvement utilise la technologie PIR.</w:t>
      </w:r>
    </w:p>
    <w:p w14:paraId="43FE9F94" w14:textId="7008816B" w:rsidR="001E7AAC" w:rsidRPr="006A21D2" w:rsidRDefault="00343689">
      <w:pPr>
        <w:numPr>
          <w:ilvl w:val="0"/>
          <w:numId w:val="12"/>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 xml:space="preserve">Le </w:t>
      </w:r>
      <w:r w:rsidR="000A69F9" w:rsidRPr="000D28CE">
        <w:rPr>
          <w:rFonts w:asciiTheme="minorHAnsi" w:hAnsiTheme="minorHAnsi" w:cstheme="minorHAnsi"/>
          <w:color w:val="000000"/>
          <w:lang w:val="fr-BE"/>
        </w:rPr>
        <w:t>détect</w:t>
      </w:r>
      <w:r w:rsidRPr="000D28CE">
        <w:rPr>
          <w:rFonts w:asciiTheme="minorHAnsi" w:hAnsiTheme="minorHAnsi" w:cstheme="minorHAnsi"/>
          <w:color w:val="000000"/>
          <w:lang w:val="fr-BE"/>
        </w:rPr>
        <w:t xml:space="preserve">eur est alimenté par l'unité de contrôle. Le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 xml:space="preserve">teur doit être connecté directement à l'unité de contrôle à l'aide d'un connecteur à quatre voies de 2 mm. Aucun autre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teur</w:t>
      </w:r>
      <w:r w:rsidRPr="006A21D2">
        <w:rPr>
          <w:rFonts w:asciiTheme="minorHAnsi" w:hAnsiTheme="minorHAnsi" w:cstheme="minorHAnsi"/>
          <w:color w:val="000000"/>
          <w:lang w:val="fr-BE"/>
        </w:rPr>
        <w:t xml:space="preserve"> que ceux qui peuvent être connectés directement </w:t>
      </w:r>
      <w:r w:rsidR="0097073A">
        <w:rPr>
          <w:rFonts w:asciiTheme="minorHAnsi" w:hAnsiTheme="minorHAnsi" w:cstheme="minorHAnsi"/>
          <w:color w:val="000000"/>
          <w:lang w:val="fr-BE"/>
        </w:rPr>
        <w:t xml:space="preserve">au </w:t>
      </w:r>
      <w:r w:rsidR="0097073A">
        <w:rPr>
          <w:rFonts w:asciiTheme="minorHAnsi" w:hAnsiTheme="minorHAnsi" w:cstheme="minorHAnsi"/>
          <w:lang w:val="fr-BE"/>
        </w:rPr>
        <w:t>nœud</w:t>
      </w:r>
      <w:r w:rsidR="0097073A" w:rsidRPr="006A21D2">
        <w:rPr>
          <w:rFonts w:asciiTheme="minorHAnsi" w:hAnsiTheme="minorHAnsi" w:cstheme="minorHAnsi"/>
          <w:color w:val="000000"/>
          <w:lang w:val="fr-BE"/>
        </w:rPr>
        <w:t xml:space="preserve"> </w:t>
      </w:r>
      <w:r w:rsidRPr="006A21D2">
        <w:rPr>
          <w:rFonts w:asciiTheme="minorHAnsi" w:hAnsiTheme="minorHAnsi" w:cstheme="minorHAnsi"/>
          <w:color w:val="000000"/>
          <w:lang w:val="fr-BE"/>
        </w:rPr>
        <w:t>ne doit être utilisé dans la solution.</w:t>
      </w:r>
    </w:p>
    <w:p w14:paraId="1A3CDC24" w14:textId="59C1ADB1" w:rsidR="001E7AAC" w:rsidRPr="006A21D2" w:rsidRDefault="00343689">
      <w:pPr>
        <w:numPr>
          <w:ilvl w:val="0"/>
          <w:numId w:val="12"/>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 xml:space="preserve">Le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teur</w:t>
      </w:r>
      <w:r w:rsidRPr="006A21D2">
        <w:rPr>
          <w:rFonts w:asciiTheme="minorHAnsi" w:hAnsiTheme="minorHAnsi" w:cstheme="minorHAnsi"/>
          <w:color w:val="000000"/>
          <w:lang w:val="fr-BE"/>
        </w:rPr>
        <w:t xml:space="preserve"> doit être conforme aux normes EN 55015, EN 61547 et EN 61347-2-11 et à la directive RoHS.</w:t>
      </w:r>
    </w:p>
    <w:p w14:paraId="7E38C420" w14:textId="77777777" w:rsidR="0097073A" w:rsidRDefault="00343689">
      <w:pPr>
        <w:numPr>
          <w:ilvl w:val="0"/>
          <w:numId w:val="12"/>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 xml:space="preserve">Les dimensions du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 xml:space="preserve">teur multifonction sont 32,4 mm x 15,5 mm x 14,5 mm. Le câble flexible reliant le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teur multifonction</w:t>
      </w:r>
      <w:r w:rsidRPr="006A21D2">
        <w:rPr>
          <w:rFonts w:asciiTheme="minorHAnsi" w:hAnsiTheme="minorHAnsi" w:cstheme="minorHAnsi"/>
          <w:color w:val="000000"/>
          <w:lang w:val="fr-BE"/>
        </w:rPr>
        <w:t xml:space="preserve"> à l'unité de contrôle doit être de 80 cm. Des variantes de longueur de câble spéciales sont disponibles sur demande.</w:t>
      </w:r>
      <w:r w:rsidR="0097073A" w:rsidRPr="0097073A">
        <w:rPr>
          <w:rFonts w:asciiTheme="minorHAnsi" w:hAnsiTheme="minorHAnsi" w:cstheme="minorHAnsi"/>
          <w:color w:val="000000"/>
          <w:lang w:val="fr-BE"/>
        </w:rPr>
        <w:t xml:space="preserve"> </w:t>
      </w:r>
    </w:p>
    <w:p w14:paraId="2BD60FB8" w14:textId="535EFDBB" w:rsidR="001E7AAC" w:rsidRPr="006A21D2" w:rsidRDefault="0097073A" w:rsidP="0097073A">
      <w:pPr>
        <w:spacing w:after="120"/>
        <w:ind w:left="360"/>
        <w:rPr>
          <w:rFonts w:asciiTheme="minorHAnsi" w:hAnsiTheme="minorHAnsi" w:cstheme="minorHAnsi"/>
          <w:color w:val="000000"/>
          <w:lang w:val="fr-BE"/>
        </w:rPr>
      </w:pPr>
      <w:r w:rsidRPr="00D64C20">
        <w:rPr>
          <w:rFonts w:asciiTheme="minorHAnsi" w:hAnsiTheme="minorHAnsi" w:cstheme="minorHAnsi"/>
          <w:noProof/>
          <w:color w:val="000000"/>
          <w:lang w:val="fr-BE"/>
        </w:rPr>
        <w:drawing>
          <wp:inline distT="0" distB="0" distL="0" distR="0" wp14:anchorId="7B0EE7DA" wp14:editId="05E19F78">
            <wp:extent cx="878840" cy="790711"/>
            <wp:effectExtent l="0" t="0" r="0" b="9525"/>
            <wp:docPr id="77230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71531" name=""/>
                    <pic:cNvPicPr/>
                  </pic:nvPicPr>
                  <pic:blipFill>
                    <a:blip r:embed="rId30"/>
                    <a:stretch>
                      <a:fillRect/>
                    </a:stretch>
                  </pic:blipFill>
                  <pic:spPr>
                    <a:xfrm>
                      <a:off x="0" y="0"/>
                      <a:ext cx="887715" cy="798696"/>
                    </a:xfrm>
                    <a:prstGeom prst="rect">
                      <a:avLst/>
                    </a:prstGeom>
                  </pic:spPr>
                </pic:pic>
              </a:graphicData>
            </a:graphic>
          </wp:inline>
        </w:drawing>
      </w:r>
    </w:p>
    <w:p w14:paraId="4E25D9FD" w14:textId="64FDEA24" w:rsidR="001E7AAC" w:rsidRPr="006A21D2" w:rsidRDefault="00343689">
      <w:pPr>
        <w:numPr>
          <w:ilvl w:val="0"/>
          <w:numId w:val="12"/>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 xml:space="preserve">Des accessoires de montage doivent être fournis pour monter le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teur</w:t>
      </w:r>
      <w:r w:rsidRPr="006A21D2">
        <w:rPr>
          <w:rFonts w:asciiTheme="minorHAnsi" w:hAnsiTheme="minorHAnsi" w:cstheme="minorHAnsi"/>
          <w:color w:val="000000"/>
          <w:lang w:val="fr-BE"/>
        </w:rPr>
        <w:t xml:space="preserve"> multifonction dans le luminaire ou dans le plafond.</w:t>
      </w:r>
    </w:p>
    <w:p w14:paraId="1D289814" w14:textId="04529D63" w:rsidR="001E7AAC" w:rsidRDefault="00343689">
      <w:pPr>
        <w:numPr>
          <w:ilvl w:val="0"/>
          <w:numId w:val="12"/>
        </w:numPr>
        <w:spacing w:after="120"/>
        <w:rPr>
          <w:rFonts w:asciiTheme="minorHAnsi" w:hAnsiTheme="minorHAnsi" w:cstheme="minorHAnsi"/>
          <w:color w:val="000000"/>
          <w:lang w:val="fr-BE"/>
        </w:rPr>
      </w:pPr>
      <w:r w:rsidRPr="006A21D2">
        <w:rPr>
          <w:rFonts w:asciiTheme="minorHAnsi" w:hAnsiTheme="minorHAnsi" w:cstheme="minorHAnsi"/>
          <w:color w:val="000000"/>
          <w:lang w:val="fr-BE"/>
        </w:rPr>
        <w:t xml:space="preserve">Les dimensions de la version IP65 du </w:t>
      </w:r>
      <w:r w:rsidR="000A69F9" w:rsidRPr="000D28CE">
        <w:rPr>
          <w:rFonts w:asciiTheme="minorHAnsi" w:hAnsiTheme="minorHAnsi" w:cstheme="minorHAnsi"/>
          <w:color w:val="000000"/>
          <w:lang w:val="fr-BE"/>
        </w:rPr>
        <w:t>détect</w:t>
      </w:r>
      <w:r w:rsidRPr="000D28CE">
        <w:rPr>
          <w:rFonts w:asciiTheme="minorHAnsi" w:hAnsiTheme="minorHAnsi" w:cstheme="minorHAnsi"/>
          <w:color w:val="000000"/>
          <w:lang w:val="fr-BE"/>
        </w:rPr>
        <w:t xml:space="preserve">eur multifonction sont 75 mm x 60 mm x 37 mm. Le </w:t>
      </w:r>
      <w:r w:rsidR="000A69F9" w:rsidRPr="000D28CE">
        <w:rPr>
          <w:rFonts w:asciiTheme="minorHAnsi" w:hAnsiTheme="minorHAnsi" w:cstheme="minorHAnsi"/>
          <w:color w:val="000000"/>
          <w:lang w:val="fr-BE"/>
        </w:rPr>
        <w:t>détec</w:t>
      </w:r>
      <w:r w:rsidRPr="000D28CE">
        <w:rPr>
          <w:rFonts w:asciiTheme="minorHAnsi" w:hAnsiTheme="minorHAnsi" w:cstheme="minorHAnsi"/>
          <w:color w:val="000000"/>
          <w:lang w:val="fr-BE"/>
        </w:rPr>
        <w:t>teur IP65 ne doit être monté sur le</w:t>
      </w:r>
      <w:r w:rsidRPr="006A21D2">
        <w:rPr>
          <w:rFonts w:asciiTheme="minorHAnsi" w:hAnsiTheme="minorHAnsi" w:cstheme="minorHAnsi"/>
          <w:color w:val="000000"/>
          <w:lang w:val="fr-BE"/>
        </w:rPr>
        <w:t xml:space="preserve"> luminaire qu'à l'aide du presse-étoupe.</w:t>
      </w:r>
    </w:p>
    <w:p w14:paraId="646545F6" w14:textId="6B5807BE" w:rsidR="00077EAC" w:rsidRPr="006A21D2" w:rsidRDefault="00077EAC" w:rsidP="00077EAC">
      <w:pPr>
        <w:spacing w:after="120"/>
        <w:ind w:left="360"/>
        <w:rPr>
          <w:rFonts w:asciiTheme="minorHAnsi" w:hAnsiTheme="minorHAnsi" w:cstheme="minorHAnsi"/>
          <w:color w:val="000000"/>
          <w:lang w:val="fr-BE"/>
        </w:rPr>
      </w:pPr>
    </w:p>
    <w:p w14:paraId="395EF096" w14:textId="04DD0E08" w:rsidR="001E7AAC" w:rsidRPr="006A21D2" w:rsidRDefault="00B10FE7">
      <w:pPr>
        <w:pStyle w:val="Heading2"/>
        <w:rPr>
          <w:rFonts w:asciiTheme="minorHAnsi" w:hAnsiTheme="minorHAnsi" w:cstheme="minorHAnsi"/>
          <w:sz w:val="20"/>
          <w:lang w:val="fr-BE"/>
        </w:rPr>
      </w:pPr>
      <w:bookmarkStart w:id="23" w:name="_Toc134685942"/>
      <w:r>
        <w:rPr>
          <w:rFonts w:asciiTheme="minorHAnsi" w:hAnsiTheme="minorHAnsi" w:cstheme="minorHAnsi"/>
          <w:sz w:val="20"/>
          <w:lang w:val="fr-BE"/>
        </w:rPr>
        <w:t>Noeud</w:t>
      </w:r>
      <w:r w:rsidR="00343689" w:rsidRPr="006A21D2">
        <w:rPr>
          <w:rFonts w:asciiTheme="minorHAnsi" w:hAnsiTheme="minorHAnsi" w:cstheme="minorHAnsi"/>
          <w:sz w:val="20"/>
          <w:lang w:val="fr-BE"/>
        </w:rPr>
        <w:t xml:space="preserve"> compatible avec un réseau sans fil</w:t>
      </w:r>
      <w:bookmarkEnd w:id="23"/>
    </w:p>
    <w:p w14:paraId="0A40829D" w14:textId="05C5E1C3" w:rsidR="001E7AAC" w:rsidRPr="006A21D2" w:rsidRDefault="00343689">
      <w:pPr>
        <w:numPr>
          <w:ilvl w:val="0"/>
          <w:numId w:val="13"/>
        </w:numPr>
        <w:spacing w:after="120"/>
        <w:rPr>
          <w:rFonts w:asciiTheme="minorHAnsi" w:hAnsiTheme="minorHAnsi" w:cstheme="minorHAnsi"/>
          <w:lang w:val="fr-BE"/>
        </w:rPr>
      </w:pPr>
      <w:r w:rsidRPr="006A21D2">
        <w:rPr>
          <w:rFonts w:asciiTheme="minorHAnsi" w:hAnsiTheme="minorHAnsi" w:cstheme="minorHAnsi"/>
          <w:lang w:val="fr-BE"/>
        </w:rPr>
        <w:t xml:space="preserve">Le </w:t>
      </w:r>
      <w:r w:rsidR="00B10FE7">
        <w:rPr>
          <w:rFonts w:asciiTheme="minorHAnsi" w:hAnsiTheme="minorHAnsi" w:cstheme="minorHAnsi"/>
          <w:lang w:val="fr-BE"/>
        </w:rPr>
        <w:t>noeud</w:t>
      </w:r>
      <w:r w:rsidRPr="006A21D2">
        <w:rPr>
          <w:rFonts w:asciiTheme="minorHAnsi" w:hAnsiTheme="minorHAnsi" w:cstheme="minorHAnsi"/>
          <w:lang w:val="fr-BE"/>
        </w:rPr>
        <w:t xml:space="preserve"> doit avoir le logiciel nécessaire préprogrammé pour que le luminaire puisse fonctionner de manière automatique (prêt à l'emploi). L</w:t>
      </w:r>
      <w:r w:rsidR="00B10FE7">
        <w:rPr>
          <w:rFonts w:asciiTheme="minorHAnsi" w:hAnsiTheme="minorHAnsi" w:cstheme="minorHAnsi"/>
          <w:lang w:val="fr-BE"/>
        </w:rPr>
        <w:t>e noeud</w:t>
      </w:r>
      <w:r w:rsidRPr="006A21D2">
        <w:rPr>
          <w:rFonts w:asciiTheme="minorHAnsi" w:hAnsiTheme="minorHAnsi" w:cstheme="minorHAnsi"/>
          <w:lang w:val="fr-BE"/>
        </w:rPr>
        <w:t xml:space="preserve"> stocke les données de configuration et les paramètres dans une mémoire non volatile.</w:t>
      </w:r>
    </w:p>
    <w:p w14:paraId="67DF6586" w14:textId="0C20E5B5" w:rsidR="001E7AAC" w:rsidRPr="000D28CE" w:rsidRDefault="00B10FE7">
      <w:pPr>
        <w:numPr>
          <w:ilvl w:val="0"/>
          <w:numId w:val="13"/>
        </w:numPr>
        <w:spacing w:after="120"/>
        <w:rPr>
          <w:rFonts w:asciiTheme="minorHAnsi" w:hAnsiTheme="minorHAnsi" w:cstheme="minorHAnsi"/>
          <w:lang w:val="fr-BE"/>
        </w:rPr>
      </w:pPr>
      <w:r w:rsidRPr="006A21D2">
        <w:rPr>
          <w:rFonts w:asciiTheme="minorHAnsi" w:hAnsiTheme="minorHAnsi" w:cstheme="minorHAnsi"/>
          <w:lang w:val="fr-BE"/>
        </w:rPr>
        <w:t xml:space="preserve">Le </w:t>
      </w:r>
      <w:r>
        <w:rPr>
          <w:rFonts w:asciiTheme="minorHAnsi" w:hAnsiTheme="minorHAnsi" w:cstheme="minorHAnsi"/>
          <w:lang w:val="fr-BE"/>
        </w:rPr>
        <w:t>noeud</w:t>
      </w:r>
      <w:r w:rsidRPr="006A21D2">
        <w:rPr>
          <w:rFonts w:asciiTheme="minorHAnsi" w:hAnsiTheme="minorHAnsi" w:cstheme="minorHAnsi"/>
          <w:lang w:val="fr-BE"/>
        </w:rPr>
        <w:t xml:space="preserve"> </w:t>
      </w:r>
      <w:r w:rsidR="00343689" w:rsidRPr="006A21D2">
        <w:rPr>
          <w:rFonts w:asciiTheme="minorHAnsi" w:hAnsiTheme="minorHAnsi" w:cstheme="minorHAnsi"/>
          <w:lang w:val="fr-BE"/>
        </w:rPr>
        <w:t xml:space="preserve">doit pouvoir connecter et alimenter le </w:t>
      </w:r>
      <w:r w:rsidR="000A69F9" w:rsidRPr="000D28CE">
        <w:rPr>
          <w:rFonts w:asciiTheme="minorHAnsi" w:hAnsiTheme="minorHAnsi" w:cstheme="minorHAnsi"/>
          <w:lang w:val="fr-BE"/>
        </w:rPr>
        <w:t>détect</w:t>
      </w:r>
      <w:r w:rsidR="00343689" w:rsidRPr="000D28CE">
        <w:rPr>
          <w:rFonts w:asciiTheme="minorHAnsi" w:hAnsiTheme="minorHAnsi" w:cstheme="minorHAnsi"/>
          <w:lang w:val="fr-BE"/>
        </w:rPr>
        <w:t>eur via l</w:t>
      </w:r>
      <w:r>
        <w:rPr>
          <w:rFonts w:asciiTheme="minorHAnsi" w:hAnsiTheme="minorHAnsi" w:cstheme="minorHAnsi"/>
          <w:lang w:val="fr-BE"/>
        </w:rPr>
        <w:t>e noeud</w:t>
      </w:r>
      <w:r w:rsidR="00343689" w:rsidRPr="000D28CE">
        <w:rPr>
          <w:rFonts w:asciiTheme="minorHAnsi" w:hAnsiTheme="minorHAnsi" w:cstheme="minorHAnsi"/>
          <w:lang w:val="fr-BE"/>
        </w:rPr>
        <w:t>.</w:t>
      </w:r>
    </w:p>
    <w:p w14:paraId="0046B122" w14:textId="09C47421" w:rsidR="001E7AAC" w:rsidRPr="006A21D2" w:rsidRDefault="00B10FE7">
      <w:pPr>
        <w:numPr>
          <w:ilvl w:val="0"/>
          <w:numId w:val="13"/>
        </w:numPr>
        <w:spacing w:after="120"/>
        <w:rPr>
          <w:rFonts w:asciiTheme="minorHAnsi" w:hAnsiTheme="minorHAnsi" w:cstheme="minorHAnsi"/>
          <w:lang w:val="fr-BE"/>
        </w:rPr>
      </w:pPr>
      <w:r w:rsidRPr="006A21D2">
        <w:rPr>
          <w:rFonts w:asciiTheme="minorHAnsi" w:hAnsiTheme="minorHAnsi" w:cstheme="minorHAnsi"/>
          <w:lang w:val="fr-BE"/>
        </w:rPr>
        <w:t xml:space="preserve">Le </w:t>
      </w:r>
      <w:r>
        <w:rPr>
          <w:rFonts w:asciiTheme="minorHAnsi" w:hAnsiTheme="minorHAnsi" w:cstheme="minorHAnsi"/>
          <w:lang w:val="fr-BE"/>
        </w:rPr>
        <w:t>noeud</w:t>
      </w:r>
      <w:r w:rsidRPr="006A21D2">
        <w:rPr>
          <w:rFonts w:asciiTheme="minorHAnsi" w:hAnsiTheme="minorHAnsi" w:cstheme="minorHAnsi"/>
          <w:lang w:val="fr-BE"/>
        </w:rPr>
        <w:t xml:space="preserve"> </w:t>
      </w:r>
      <w:r w:rsidR="00343689" w:rsidRPr="000D28CE">
        <w:rPr>
          <w:rFonts w:asciiTheme="minorHAnsi" w:hAnsiTheme="minorHAnsi" w:cstheme="minorHAnsi"/>
          <w:lang w:val="fr-BE"/>
        </w:rPr>
        <w:t xml:space="preserve">doit être en mesure de commander le </w:t>
      </w:r>
      <w:r w:rsidR="000A69F9" w:rsidRPr="000D28CE">
        <w:rPr>
          <w:rFonts w:asciiTheme="minorHAnsi" w:hAnsiTheme="minorHAnsi" w:cstheme="minorHAnsi"/>
          <w:lang w:val="fr-BE"/>
        </w:rPr>
        <w:t xml:space="preserve">driver </w:t>
      </w:r>
      <w:r w:rsidR="00343689" w:rsidRPr="000D28CE">
        <w:rPr>
          <w:rFonts w:asciiTheme="minorHAnsi" w:hAnsiTheme="minorHAnsi" w:cstheme="minorHAnsi"/>
          <w:lang w:val="fr-BE"/>
        </w:rPr>
        <w:t>L</w:t>
      </w:r>
      <w:r w:rsidR="000A69F9" w:rsidRPr="000D28CE">
        <w:rPr>
          <w:rFonts w:asciiTheme="minorHAnsi" w:hAnsiTheme="minorHAnsi" w:cstheme="minorHAnsi"/>
          <w:lang w:val="fr-BE"/>
        </w:rPr>
        <w:t>ED</w:t>
      </w:r>
      <w:r w:rsidR="00343689" w:rsidRPr="006A21D2">
        <w:rPr>
          <w:rFonts w:asciiTheme="minorHAnsi" w:hAnsiTheme="minorHAnsi" w:cstheme="minorHAnsi"/>
          <w:lang w:val="fr-BE"/>
        </w:rPr>
        <w:t xml:space="preserve"> aux niveaux d'éclairage souhaités.</w:t>
      </w:r>
    </w:p>
    <w:p w14:paraId="33060499" w14:textId="486A982F" w:rsidR="001E7AAC" w:rsidRPr="006A21D2" w:rsidRDefault="00B10FE7">
      <w:pPr>
        <w:numPr>
          <w:ilvl w:val="0"/>
          <w:numId w:val="13"/>
        </w:numPr>
        <w:spacing w:after="120"/>
        <w:rPr>
          <w:rFonts w:asciiTheme="minorHAnsi" w:hAnsiTheme="minorHAnsi" w:cstheme="minorHAnsi"/>
          <w:lang w:val="fr-BE"/>
        </w:rPr>
      </w:pPr>
      <w:r w:rsidRPr="006A21D2">
        <w:rPr>
          <w:rFonts w:asciiTheme="minorHAnsi" w:hAnsiTheme="minorHAnsi" w:cstheme="minorHAnsi"/>
          <w:lang w:val="fr-BE"/>
        </w:rPr>
        <w:t xml:space="preserve">Le </w:t>
      </w:r>
      <w:r>
        <w:rPr>
          <w:rFonts w:asciiTheme="minorHAnsi" w:hAnsiTheme="minorHAnsi" w:cstheme="minorHAnsi"/>
          <w:lang w:val="fr-BE"/>
        </w:rPr>
        <w:t>noeud</w:t>
      </w:r>
      <w:r w:rsidRPr="006A21D2">
        <w:rPr>
          <w:rFonts w:asciiTheme="minorHAnsi" w:hAnsiTheme="minorHAnsi" w:cstheme="minorHAnsi"/>
          <w:lang w:val="fr-BE"/>
        </w:rPr>
        <w:t xml:space="preserve"> </w:t>
      </w:r>
      <w:r w:rsidR="00343689" w:rsidRPr="006A21D2">
        <w:rPr>
          <w:rFonts w:asciiTheme="minorHAnsi" w:hAnsiTheme="minorHAnsi" w:cstheme="minorHAnsi"/>
          <w:lang w:val="fr-BE"/>
        </w:rPr>
        <w:t xml:space="preserve">doit pouvoir se connecter au réseau CSRmesh préprogrammé à l'aide de Bluetooth low energy. </w:t>
      </w:r>
      <w:r w:rsidRPr="006A21D2">
        <w:rPr>
          <w:rFonts w:asciiTheme="minorHAnsi" w:hAnsiTheme="minorHAnsi" w:cstheme="minorHAnsi"/>
          <w:lang w:val="fr-BE"/>
        </w:rPr>
        <w:t xml:space="preserve">Le </w:t>
      </w:r>
      <w:r>
        <w:rPr>
          <w:rFonts w:asciiTheme="minorHAnsi" w:hAnsiTheme="minorHAnsi" w:cstheme="minorHAnsi"/>
          <w:lang w:val="fr-BE"/>
        </w:rPr>
        <w:t>noeud</w:t>
      </w:r>
      <w:r w:rsidRPr="006A21D2">
        <w:rPr>
          <w:rFonts w:asciiTheme="minorHAnsi" w:hAnsiTheme="minorHAnsi" w:cstheme="minorHAnsi"/>
          <w:lang w:val="fr-BE"/>
        </w:rPr>
        <w:t xml:space="preserve"> </w:t>
      </w:r>
      <w:r w:rsidR="00343689" w:rsidRPr="006A21D2">
        <w:rPr>
          <w:rFonts w:asciiTheme="minorHAnsi" w:hAnsiTheme="minorHAnsi" w:cstheme="minorHAnsi"/>
          <w:lang w:val="fr-BE"/>
        </w:rPr>
        <w:t>peut envoyer, recevoir et relayer des messages au sein du réseau maillé.</w:t>
      </w:r>
    </w:p>
    <w:p w14:paraId="08EB319C" w14:textId="358BD8AB" w:rsidR="001E7AAC" w:rsidRPr="006A21D2" w:rsidRDefault="00B10FE7">
      <w:pPr>
        <w:numPr>
          <w:ilvl w:val="0"/>
          <w:numId w:val="13"/>
        </w:numPr>
        <w:spacing w:after="120"/>
        <w:rPr>
          <w:rFonts w:asciiTheme="minorHAnsi" w:hAnsiTheme="minorHAnsi" w:cstheme="minorHAnsi"/>
          <w:lang w:val="fr-BE"/>
        </w:rPr>
      </w:pPr>
      <w:r w:rsidRPr="006A21D2">
        <w:rPr>
          <w:rFonts w:asciiTheme="minorHAnsi" w:hAnsiTheme="minorHAnsi" w:cstheme="minorHAnsi"/>
          <w:lang w:val="fr-BE"/>
        </w:rPr>
        <w:t xml:space="preserve">Le </w:t>
      </w:r>
      <w:r>
        <w:rPr>
          <w:rFonts w:asciiTheme="minorHAnsi" w:hAnsiTheme="minorHAnsi" w:cstheme="minorHAnsi"/>
          <w:lang w:val="fr-BE"/>
        </w:rPr>
        <w:t>noeud</w:t>
      </w:r>
      <w:r w:rsidRPr="006A21D2">
        <w:rPr>
          <w:rFonts w:asciiTheme="minorHAnsi" w:hAnsiTheme="minorHAnsi" w:cstheme="minorHAnsi"/>
          <w:lang w:val="fr-BE"/>
        </w:rPr>
        <w:t xml:space="preserve"> </w:t>
      </w:r>
      <w:r w:rsidR="00343689" w:rsidRPr="006A21D2">
        <w:rPr>
          <w:rFonts w:asciiTheme="minorHAnsi" w:hAnsiTheme="minorHAnsi" w:cstheme="minorHAnsi"/>
          <w:lang w:val="fr-BE"/>
        </w:rPr>
        <w:t>peut se connecter à un appareil mobile via Bluetooth et recevoir des paramètres de l'application mobile.</w:t>
      </w:r>
    </w:p>
    <w:p w14:paraId="41DAEF3C" w14:textId="66E154F5" w:rsidR="001E7AAC" w:rsidRDefault="00343689">
      <w:pPr>
        <w:numPr>
          <w:ilvl w:val="0"/>
          <w:numId w:val="13"/>
        </w:numPr>
        <w:spacing w:after="120"/>
        <w:rPr>
          <w:rFonts w:asciiTheme="minorHAnsi" w:hAnsiTheme="minorHAnsi" w:cstheme="minorHAnsi"/>
          <w:lang w:val="fr-BE"/>
        </w:rPr>
      </w:pPr>
      <w:r w:rsidRPr="006A21D2">
        <w:rPr>
          <w:rFonts w:asciiTheme="minorHAnsi" w:hAnsiTheme="minorHAnsi" w:cstheme="minorHAnsi"/>
          <w:lang w:val="fr-BE"/>
        </w:rPr>
        <w:t>Les dimensions d</w:t>
      </w:r>
      <w:r w:rsidR="00B10FE7">
        <w:rPr>
          <w:rFonts w:asciiTheme="minorHAnsi" w:hAnsiTheme="minorHAnsi" w:cstheme="minorHAnsi"/>
          <w:lang w:val="fr-BE"/>
        </w:rPr>
        <w:t>u noeud</w:t>
      </w:r>
      <w:r w:rsidRPr="006A21D2">
        <w:rPr>
          <w:rFonts w:asciiTheme="minorHAnsi" w:hAnsiTheme="minorHAnsi" w:cstheme="minorHAnsi"/>
          <w:lang w:val="fr-BE"/>
        </w:rPr>
        <w:t xml:space="preserve"> compatible avec les réseaux sans fil (</w:t>
      </w:r>
      <w:r w:rsidR="00B10FE7">
        <w:rPr>
          <w:rFonts w:asciiTheme="minorHAnsi" w:hAnsiTheme="minorHAnsi" w:cstheme="minorHAnsi"/>
          <w:lang w:val="fr-BE"/>
        </w:rPr>
        <w:t>nœud du système sans fil</w:t>
      </w:r>
      <w:r w:rsidRPr="006A21D2">
        <w:rPr>
          <w:rFonts w:asciiTheme="minorHAnsi" w:hAnsiTheme="minorHAnsi" w:cstheme="minorHAnsi"/>
          <w:lang w:val="fr-BE"/>
        </w:rPr>
        <w:t xml:space="preserve">) sont de 53,50 mm x 25,50 mm x 17,20 mm. </w:t>
      </w:r>
    </w:p>
    <w:p w14:paraId="3030DF3E" w14:textId="08B6BF34" w:rsidR="00B10FE7" w:rsidRPr="006A21D2" w:rsidRDefault="00B10FE7" w:rsidP="00B10FE7">
      <w:pPr>
        <w:spacing w:after="120"/>
        <w:ind w:left="360"/>
        <w:rPr>
          <w:rFonts w:asciiTheme="minorHAnsi" w:hAnsiTheme="minorHAnsi" w:cstheme="minorHAnsi"/>
          <w:lang w:val="fr-BE"/>
        </w:rPr>
      </w:pPr>
      <w:r w:rsidRPr="00D64C20">
        <w:rPr>
          <w:rFonts w:asciiTheme="minorHAnsi" w:hAnsiTheme="minorHAnsi" w:cstheme="minorHAnsi"/>
          <w:noProof/>
          <w:color w:val="000000"/>
          <w:lang w:val="fr-BE"/>
        </w:rPr>
        <w:drawing>
          <wp:inline distT="0" distB="0" distL="0" distR="0" wp14:anchorId="65D1EB54" wp14:editId="413DF39F">
            <wp:extent cx="878840" cy="790711"/>
            <wp:effectExtent l="0" t="0" r="0" b="9525"/>
            <wp:docPr id="32857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71531" name=""/>
                    <pic:cNvPicPr/>
                  </pic:nvPicPr>
                  <pic:blipFill>
                    <a:blip r:embed="rId30"/>
                    <a:stretch>
                      <a:fillRect/>
                    </a:stretch>
                  </pic:blipFill>
                  <pic:spPr>
                    <a:xfrm>
                      <a:off x="0" y="0"/>
                      <a:ext cx="887715" cy="798696"/>
                    </a:xfrm>
                    <a:prstGeom prst="rect">
                      <a:avLst/>
                    </a:prstGeom>
                  </pic:spPr>
                </pic:pic>
              </a:graphicData>
            </a:graphic>
          </wp:inline>
        </w:drawing>
      </w:r>
    </w:p>
    <w:p w14:paraId="57F82527" w14:textId="78044280" w:rsidR="001E7AAC" w:rsidRPr="006A21D2" w:rsidRDefault="00B10FE7">
      <w:pPr>
        <w:numPr>
          <w:ilvl w:val="0"/>
          <w:numId w:val="13"/>
        </w:numPr>
        <w:spacing w:after="120"/>
        <w:rPr>
          <w:rFonts w:asciiTheme="minorHAnsi" w:hAnsiTheme="minorHAnsi" w:cstheme="minorHAnsi"/>
          <w:lang w:val="fr-BE"/>
        </w:rPr>
      </w:pPr>
      <w:r w:rsidRPr="006A21D2">
        <w:rPr>
          <w:rFonts w:asciiTheme="minorHAnsi" w:hAnsiTheme="minorHAnsi" w:cstheme="minorHAnsi"/>
          <w:lang w:val="fr-BE"/>
        </w:rPr>
        <w:t xml:space="preserve">Le </w:t>
      </w:r>
      <w:r>
        <w:rPr>
          <w:rFonts w:asciiTheme="minorHAnsi" w:hAnsiTheme="minorHAnsi" w:cstheme="minorHAnsi"/>
          <w:lang w:val="fr-BE"/>
        </w:rPr>
        <w:t>noeud</w:t>
      </w:r>
      <w:r w:rsidRPr="006A21D2">
        <w:rPr>
          <w:rFonts w:asciiTheme="minorHAnsi" w:hAnsiTheme="minorHAnsi" w:cstheme="minorHAnsi"/>
          <w:lang w:val="fr-BE"/>
        </w:rPr>
        <w:t xml:space="preserve"> </w:t>
      </w:r>
      <w:r>
        <w:rPr>
          <w:rFonts w:asciiTheme="minorHAnsi" w:hAnsiTheme="minorHAnsi" w:cstheme="minorHAnsi"/>
          <w:lang w:val="fr-BE"/>
        </w:rPr>
        <w:t xml:space="preserve">sans fil </w:t>
      </w:r>
      <w:r w:rsidR="00343689" w:rsidRPr="006A21D2">
        <w:rPr>
          <w:rFonts w:asciiTheme="minorHAnsi" w:hAnsiTheme="minorHAnsi" w:cstheme="minorHAnsi"/>
          <w:lang w:val="fr-BE"/>
        </w:rPr>
        <w:t xml:space="preserve">doit pouvoir contrôler un luminaire équipé d'un driver LED compatible </w:t>
      </w:r>
      <w:r>
        <w:rPr>
          <w:rFonts w:asciiTheme="minorHAnsi" w:hAnsiTheme="minorHAnsi" w:cstheme="minorHAnsi"/>
          <w:lang w:val="fr-BE"/>
        </w:rPr>
        <w:t>au système sans fil</w:t>
      </w:r>
      <w:r w:rsidR="00343689" w:rsidRPr="006A21D2">
        <w:rPr>
          <w:rFonts w:asciiTheme="minorHAnsi" w:hAnsiTheme="minorHAnsi" w:cstheme="minorHAnsi"/>
          <w:lang w:val="fr-BE"/>
        </w:rPr>
        <w:t>.</w:t>
      </w:r>
    </w:p>
    <w:p w14:paraId="65B63776" w14:textId="5B884B24" w:rsidR="001E7AAC" w:rsidRDefault="00343689">
      <w:pPr>
        <w:numPr>
          <w:ilvl w:val="0"/>
          <w:numId w:val="13"/>
        </w:numPr>
        <w:spacing w:after="120"/>
        <w:rPr>
          <w:rFonts w:asciiTheme="minorHAnsi" w:hAnsiTheme="minorHAnsi" w:cstheme="minorHAnsi"/>
          <w:lang w:val="fr-BE"/>
        </w:rPr>
      </w:pPr>
      <w:r w:rsidRPr="006A21D2">
        <w:rPr>
          <w:rFonts w:asciiTheme="minorHAnsi" w:hAnsiTheme="minorHAnsi" w:cstheme="minorHAnsi"/>
          <w:lang w:val="fr-BE"/>
        </w:rPr>
        <w:t>Les dimensions d</w:t>
      </w:r>
      <w:r w:rsidR="00B10FE7">
        <w:rPr>
          <w:rFonts w:asciiTheme="minorHAnsi" w:hAnsiTheme="minorHAnsi" w:cstheme="minorHAnsi"/>
          <w:lang w:val="fr-BE"/>
        </w:rPr>
        <w:t>u noeud</w:t>
      </w:r>
      <w:r w:rsidRPr="006A21D2">
        <w:rPr>
          <w:rFonts w:asciiTheme="minorHAnsi" w:hAnsiTheme="minorHAnsi" w:cstheme="minorHAnsi"/>
          <w:lang w:val="fr-BE"/>
        </w:rPr>
        <w:t xml:space="preserve"> capable de commander des </w:t>
      </w:r>
      <w:r w:rsidR="00DB6614" w:rsidRPr="000D28CE">
        <w:rPr>
          <w:rFonts w:asciiTheme="minorHAnsi" w:hAnsiTheme="minorHAnsi" w:cstheme="minorHAnsi"/>
          <w:lang w:val="fr-BE"/>
        </w:rPr>
        <w:t>drivers</w:t>
      </w:r>
      <w:r w:rsidR="00DB6614">
        <w:rPr>
          <w:rFonts w:asciiTheme="minorHAnsi" w:hAnsiTheme="minorHAnsi" w:cstheme="minorHAnsi"/>
          <w:lang w:val="fr-BE"/>
        </w:rPr>
        <w:t xml:space="preserve"> </w:t>
      </w:r>
      <w:r w:rsidRPr="006A21D2">
        <w:rPr>
          <w:rFonts w:asciiTheme="minorHAnsi" w:hAnsiTheme="minorHAnsi" w:cstheme="minorHAnsi"/>
          <w:lang w:val="fr-BE"/>
        </w:rPr>
        <w:t>DALI standard (</w:t>
      </w:r>
      <w:r w:rsidR="00B10FE7">
        <w:rPr>
          <w:rFonts w:asciiTheme="minorHAnsi" w:hAnsiTheme="minorHAnsi" w:cstheme="minorHAnsi"/>
          <w:lang w:val="fr-BE"/>
        </w:rPr>
        <w:t xml:space="preserve">nœud sans fil </w:t>
      </w:r>
      <w:r w:rsidRPr="006A21D2">
        <w:rPr>
          <w:rFonts w:asciiTheme="minorHAnsi" w:hAnsiTheme="minorHAnsi" w:cstheme="minorHAnsi"/>
          <w:lang w:val="fr-BE"/>
        </w:rPr>
        <w:t xml:space="preserve">DALI) sont de 184,0 mm x 40,0 mm x 25,2 mm. </w:t>
      </w:r>
      <w:r w:rsidR="00B10FE7" w:rsidRPr="006A21D2">
        <w:rPr>
          <w:rFonts w:asciiTheme="minorHAnsi" w:hAnsiTheme="minorHAnsi" w:cstheme="minorHAnsi"/>
          <w:lang w:val="fr-BE"/>
        </w:rPr>
        <w:t xml:space="preserve">Le </w:t>
      </w:r>
      <w:r w:rsidR="00B10FE7">
        <w:rPr>
          <w:rFonts w:asciiTheme="minorHAnsi" w:hAnsiTheme="minorHAnsi" w:cstheme="minorHAnsi"/>
          <w:lang w:val="fr-BE"/>
        </w:rPr>
        <w:t>noeud</w:t>
      </w:r>
      <w:r w:rsidR="00B10FE7" w:rsidRPr="006A21D2">
        <w:rPr>
          <w:rFonts w:asciiTheme="minorHAnsi" w:hAnsiTheme="minorHAnsi" w:cstheme="minorHAnsi"/>
          <w:lang w:val="fr-BE"/>
        </w:rPr>
        <w:t xml:space="preserve"> </w:t>
      </w:r>
      <w:r w:rsidRPr="006A21D2">
        <w:rPr>
          <w:rFonts w:asciiTheme="minorHAnsi" w:hAnsiTheme="minorHAnsi" w:cstheme="minorHAnsi"/>
          <w:lang w:val="fr-BE"/>
        </w:rPr>
        <w:t>DALI doit pouvoir contrôler un maximum de 4 luminaires DALI.</w:t>
      </w:r>
    </w:p>
    <w:p w14:paraId="4856D626" w14:textId="33FD3AB3" w:rsidR="00B10FE7" w:rsidRPr="006A21D2" w:rsidRDefault="00B10FE7" w:rsidP="00B10FE7">
      <w:pPr>
        <w:spacing w:after="120"/>
        <w:ind w:left="360"/>
        <w:rPr>
          <w:rFonts w:asciiTheme="minorHAnsi" w:hAnsiTheme="minorHAnsi" w:cstheme="minorHAnsi"/>
          <w:lang w:val="fr-BE"/>
        </w:rPr>
      </w:pPr>
      <w:r w:rsidRPr="00BE5120">
        <w:rPr>
          <w:rFonts w:asciiTheme="minorHAnsi" w:hAnsiTheme="minorHAnsi" w:cstheme="minorHAnsi"/>
          <w:noProof/>
          <w:lang w:val="fr-BE"/>
        </w:rPr>
        <w:drawing>
          <wp:inline distT="0" distB="0" distL="0" distR="0" wp14:anchorId="14C1AC4A" wp14:editId="7AF7E4D0">
            <wp:extent cx="1178560" cy="966543"/>
            <wp:effectExtent l="0" t="0" r="2540" b="5080"/>
            <wp:docPr id="1468969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69518" name=""/>
                    <pic:cNvPicPr/>
                  </pic:nvPicPr>
                  <pic:blipFill>
                    <a:blip r:embed="rId31"/>
                    <a:stretch>
                      <a:fillRect/>
                    </a:stretch>
                  </pic:blipFill>
                  <pic:spPr>
                    <a:xfrm>
                      <a:off x="0" y="0"/>
                      <a:ext cx="1193320" cy="978648"/>
                    </a:xfrm>
                    <a:prstGeom prst="rect">
                      <a:avLst/>
                    </a:prstGeom>
                  </pic:spPr>
                </pic:pic>
              </a:graphicData>
            </a:graphic>
          </wp:inline>
        </w:drawing>
      </w:r>
    </w:p>
    <w:p w14:paraId="1A7A9218" w14:textId="1B2DDBA9" w:rsidR="001E7AAC" w:rsidRPr="000D28CE" w:rsidRDefault="0097073A">
      <w:pPr>
        <w:pStyle w:val="Heading2"/>
        <w:rPr>
          <w:rFonts w:asciiTheme="minorHAnsi" w:hAnsiTheme="minorHAnsi" w:cstheme="minorHAnsi"/>
          <w:sz w:val="20"/>
          <w:szCs w:val="20"/>
          <w:lang w:val="fr-BE"/>
        </w:rPr>
      </w:pPr>
      <w:bookmarkStart w:id="24" w:name="_Toc134685943"/>
      <w:r>
        <w:rPr>
          <w:rFonts w:asciiTheme="minorHAnsi" w:hAnsiTheme="minorHAnsi" w:cstheme="minorHAnsi"/>
          <w:sz w:val="20"/>
          <w:szCs w:val="20"/>
          <w:lang w:val="fr-BE"/>
        </w:rPr>
        <w:lastRenderedPageBreak/>
        <w:t>Le nœud combiné au multi détecteur sans fil</w:t>
      </w:r>
      <w:bookmarkEnd w:id="24"/>
    </w:p>
    <w:p w14:paraId="6B436F98" w14:textId="2C5AAA7D" w:rsidR="001E7AAC" w:rsidRPr="000D28CE" w:rsidRDefault="00343689">
      <w:pPr>
        <w:numPr>
          <w:ilvl w:val="0"/>
          <w:numId w:val="14"/>
        </w:numPr>
        <w:spacing w:after="120"/>
        <w:rPr>
          <w:rFonts w:asciiTheme="minorHAnsi" w:hAnsiTheme="minorHAnsi" w:cstheme="minorHAnsi"/>
          <w:lang w:val="fr-BE"/>
        </w:rPr>
      </w:pPr>
      <w:r w:rsidRPr="006A21D2">
        <w:rPr>
          <w:rFonts w:asciiTheme="minorHAnsi" w:hAnsiTheme="minorHAnsi" w:cstheme="minorHAnsi"/>
          <w:lang w:val="fr-BE"/>
        </w:rPr>
        <w:t xml:space="preserve">Le </w:t>
      </w:r>
      <w:r w:rsidR="0097073A">
        <w:rPr>
          <w:rFonts w:asciiTheme="minorHAnsi" w:hAnsiTheme="minorHAnsi" w:cstheme="minorHAnsi"/>
          <w:lang w:val="fr-BE"/>
        </w:rPr>
        <w:t>nœud peut être combiné à un multi détecteur sans fil</w:t>
      </w:r>
      <w:r w:rsidRPr="000D28CE">
        <w:rPr>
          <w:rFonts w:asciiTheme="minorHAnsi" w:hAnsiTheme="minorHAnsi" w:cstheme="minorHAnsi"/>
          <w:lang w:val="fr-BE"/>
        </w:rPr>
        <w:t>.</w:t>
      </w:r>
    </w:p>
    <w:p w14:paraId="151D01FF" w14:textId="70EE3105" w:rsidR="001E7AAC" w:rsidRPr="000D28CE" w:rsidRDefault="00B30924">
      <w:pPr>
        <w:numPr>
          <w:ilvl w:val="0"/>
          <w:numId w:val="14"/>
        </w:numPr>
        <w:spacing w:after="120"/>
        <w:rPr>
          <w:rFonts w:asciiTheme="minorHAnsi" w:hAnsiTheme="minorHAnsi" w:cstheme="minorHAnsi"/>
          <w:lang w:val="fr-BE"/>
        </w:rPr>
      </w:pPr>
      <w:r>
        <w:rPr>
          <w:rFonts w:asciiTheme="minorHAnsi" w:hAnsiTheme="minorHAnsi" w:cstheme="minorHAnsi"/>
          <w:lang w:val="fr-BE"/>
        </w:rPr>
        <w:t>Il peut être utilisé comme détecteur pour contrôler d’autres nœuds sans fil à proximité du réseau maillé Bluetooth</w:t>
      </w:r>
      <w:r w:rsidR="00343689" w:rsidRPr="000D28CE">
        <w:rPr>
          <w:rFonts w:asciiTheme="minorHAnsi" w:hAnsiTheme="minorHAnsi" w:cstheme="minorHAnsi"/>
          <w:lang w:val="fr-BE"/>
        </w:rPr>
        <w:t>.</w:t>
      </w:r>
    </w:p>
    <w:p w14:paraId="14E25D25" w14:textId="5C8A1751" w:rsidR="001E7AAC" w:rsidRDefault="00343689">
      <w:pPr>
        <w:numPr>
          <w:ilvl w:val="0"/>
          <w:numId w:val="14"/>
        </w:numPr>
        <w:spacing w:after="120"/>
        <w:rPr>
          <w:rFonts w:asciiTheme="minorHAnsi" w:hAnsiTheme="minorHAnsi" w:cstheme="minorHAnsi"/>
          <w:lang w:val="fr-BE"/>
        </w:rPr>
      </w:pPr>
      <w:r w:rsidRPr="006A21D2">
        <w:rPr>
          <w:rFonts w:asciiTheme="minorHAnsi" w:hAnsiTheme="minorHAnsi" w:cstheme="minorHAnsi"/>
          <w:lang w:val="fr-BE"/>
        </w:rPr>
        <w:t xml:space="preserve">Le </w:t>
      </w:r>
      <w:r w:rsidR="00B30924">
        <w:rPr>
          <w:rFonts w:asciiTheme="minorHAnsi" w:hAnsiTheme="minorHAnsi" w:cstheme="minorHAnsi"/>
          <w:lang w:val="fr-BE"/>
        </w:rPr>
        <w:t>nœud multi détecteur dispose d’une sortie DALI</w:t>
      </w:r>
      <w:r w:rsidRPr="006A21D2">
        <w:rPr>
          <w:rFonts w:asciiTheme="minorHAnsi" w:hAnsiTheme="minorHAnsi" w:cstheme="minorHAnsi"/>
          <w:lang w:val="fr-BE"/>
        </w:rPr>
        <w:t>.</w:t>
      </w:r>
      <w:r w:rsidR="00B30924">
        <w:rPr>
          <w:rFonts w:asciiTheme="minorHAnsi" w:hAnsiTheme="minorHAnsi" w:cstheme="minorHAnsi"/>
          <w:lang w:val="fr-BE"/>
        </w:rPr>
        <w:t xml:space="preserve"> Grâce à cette sortie, des appareils standard DALI peuvent être connectés au système sans fil. Cela permet d’adresser et de configurer des luminaires, des relais, des variateurs, des détecteurs ou des panneaux de commande DALI compatible.</w:t>
      </w:r>
    </w:p>
    <w:p w14:paraId="71028DA0" w14:textId="56F95E0C" w:rsidR="00B30924" w:rsidRPr="006A21D2" w:rsidRDefault="00B30924" w:rsidP="00B30924">
      <w:pPr>
        <w:spacing w:after="120"/>
        <w:ind w:left="360"/>
        <w:rPr>
          <w:rFonts w:asciiTheme="minorHAnsi" w:hAnsiTheme="minorHAnsi" w:cstheme="minorHAnsi"/>
          <w:lang w:val="fr-BE"/>
        </w:rPr>
      </w:pPr>
      <w:r w:rsidRPr="00852B23">
        <w:rPr>
          <w:rFonts w:asciiTheme="minorHAnsi" w:hAnsiTheme="minorHAnsi" w:cstheme="minorHAnsi"/>
          <w:noProof/>
          <w:lang w:val="fr-BE"/>
        </w:rPr>
        <w:drawing>
          <wp:inline distT="0" distB="0" distL="0" distR="0" wp14:anchorId="3799E8D2" wp14:editId="2685A0CC">
            <wp:extent cx="1163320" cy="1011295"/>
            <wp:effectExtent l="0" t="0" r="0" b="0"/>
            <wp:docPr id="2027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594" name=""/>
                    <pic:cNvPicPr/>
                  </pic:nvPicPr>
                  <pic:blipFill>
                    <a:blip r:embed="rId32"/>
                    <a:stretch>
                      <a:fillRect/>
                    </a:stretch>
                  </pic:blipFill>
                  <pic:spPr>
                    <a:xfrm>
                      <a:off x="0" y="0"/>
                      <a:ext cx="1171451" cy="1018364"/>
                    </a:xfrm>
                    <a:prstGeom prst="rect">
                      <a:avLst/>
                    </a:prstGeom>
                  </pic:spPr>
                </pic:pic>
              </a:graphicData>
            </a:graphic>
          </wp:inline>
        </w:drawing>
      </w:r>
    </w:p>
    <w:p w14:paraId="4B1C0F2F" w14:textId="77777777" w:rsidR="001E7AAC" w:rsidRPr="00DB6614" w:rsidRDefault="00343689">
      <w:pPr>
        <w:pStyle w:val="Heading2"/>
        <w:rPr>
          <w:rFonts w:asciiTheme="minorHAnsi" w:hAnsiTheme="minorHAnsi" w:cstheme="minorHAnsi"/>
          <w:sz w:val="20"/>
          <w:szCs w:val="20"/>
          <w:lang w:val="en-GB"/>
        </w:rPr>
      </w:pPr>
      <w:bookmarkStart w:id="25" w:name="_Toc134685944"/>
      <w:r w:rsidRPr="00DB6614">
        <w:rPr>
          <w:rFonts w:asciiTheme="minorHAnsi" w:hAnsiTheme="minorHAnsi" w:cstheme="minorHAnsi"/>
          <w:sz w:val="20"/>
          <w:szCs w:val="20"/>
          <w:lang w:val="en-GB"/>
        </w:rPr>
        <w:t>Câble</w:t>
      </w:r>
      <w:bookmarkEnd w:id="25"/>
    </w:p>
    <w:p w14:paraId="0E7F6780" w14:textId="4A386DAB" w:rsidR="001E7AAC" w:rsidRPr="006A21D2" w:rsidRDefault="00343689">
      <w:pPr>
        <w:numPr>
          <w:ilvl w:val="0"/>
          <w:numId w:val="15"/>
        </w:numPr>
        <w:spacing w:after="120"/>
        <w:rPr>
          <w:rFonts w:asciiTheme="minorHAnsi" w:hAnsiTheme="minorHAnsi" w:cstheme="minorHAnsi"/>
          <w:lang w:val="fr-BE"/>
        </w:rPr>
      </w:pPr>
      <w:r w:rsidRPr="006A21D2">
        <w:rPr>
          <w:rFonts w:asciiTheme="minorHAnsi" w:hAnsiTheme="minorHAnsi" w:cstheme="minorHAnsi"/>
          <w:lang w:val="fr-BE"/>
        </w:rPr>
        <w:t xml:space="preserve">Un câble </w:t>
      </w:r>
      <w:r w:rsidR="00DB6614" w:rsidRPr="000D28CE">
        <w:rPr>
          <w:rFonts w:asciiTheme="minorHAnsi" w:hAnsiTheme="minorHAnsi" w:cstheme="minorHAnsi"/>
          <w:lang w:val="fr-BE"/>
        </w:rPr>
        <w:t>souple</w:t>
      </w:r>
      <w:r w:rsidRPr="000D28CE">
        <w:rPr>
          <w:rFonts w:asciiTheme="minorHAnsi" w:hAnsiTheme="minorHAnsi" w:cstheme="minorHAnsi"/>
          <w:lang w:val="fr-BE"/>
        </w:rPr>
        <w:t xml:space="preserve"> relie l</w:t>
      </w:r>
      <w:r w:rsidR="0097073A">
        <w:rPr>
          <w:rFonts w:asciiTheme="minorHAnsi" w:hAnsiTheme="minorHAnsi" w:cstheme="minorHAnsi"/>
          <w:lang w:val="fr-BE"/>
        </w:rPr>
        <w:t>e nœud</w:t>
      </w:r>
      <w:r w:rsidRPr="000D28CE">
        <w:rPr>
          <w:rFonts w:asciiTheme="minorHAnsi" w:hAnsiTheme="minorHAnsi" w:cstheme="minorHAnsi"/>
          <w:lang w:val="fr-BE"/>
        </w:rPr>
        <w:t xml:space="preserve">, alimentée par le réseau sans fil, au </w:t>
      </w:r>
      <w:r w:rsidR="00DB6614" w:rsidRPr="000D28CE">
        <w:rPr>
          <w:rFonts w:asciiTheme="minorHAnsi" w:hAnsiTheme="minorHAnsi" w:cstheme="minorHAnsi"/>
          <w:lang w:val="fr-BE"/>
        </w:rPr>
        <w:t>driver LED</w:t>
      </w:r>
      <w:r w:rsidRPr="000D28CE">
        <w:rPr>
          <w:rFonts w:asciiTheme="minorHAnsi" w:hAnsiTheme="minorHAnsi" w:cstheme="minorHAnsi"/>
          <w:lang w:val="fr-BE"/>
        </w:rPr>
        <w:t>.</w:t>
      </w:r>
    </w:p>
    <w:p w14:paraId="48B262C8" w14:textId="77777777" w:rsidR="001E7AAC" w:rsidRPr="006A21D2" w:rsidRDefault="00343689">
      <w:pPr>
        <w:numPr>
          <w:ilvl w:val="0"/>
          <w:numId w:val="15"/>
        </w:numPr>
        <w:spacing w:after="120"/>
        <w:rPr>
          <w:rFonts w:asciiTheme="minorHAnsi" w:hAnsiTheme="minorHAnsi" w:cstheme="minorHAnsi"/>
          <w:lang w:val="fr-BE"/>
        </w:rPr>
      </w:pPr>
      <w:r w:rsidRPr="006A21D2">
        <w:rPr>
          <w:rFonts w:asciiTheme="minorHAnsi" w:hAnsiTheme="minorHAnsi" w:cstheme="minorHAnsi"/>
          <w:lang w:val="fr-BE"/>
        </w:rPr>
        <w:t>Deux longueurs de câble sont disponibles : 15 cm et 30 cm. L'épaisseur du câble est de 3,8 mm.</w:t>
      </w:r>
    </w:p>
    <w:p w14:paraId="7E845EDB" w14:textId="0A5F8ADC" w:rsidR="001E7AAC" w:rsidRPr="00077EAC" w:rsidRDefault="00343689">
      <w:pPr>
        <w:pStyle w:val="Heading2"/>
        <w:rPr>
          <w:rFonts w:asciiTheme="minorHAnsi" w:hAnsiTheme="minorHAnsi" w:cstheme="minorHAnsi"/>
          <w:sz w:val="20"/>
          <w:lang w:val="fr-BE"/>
        </w:rPr>
      </w:pPr>
      <w:bookmarkStart w:id="26" w:name="_Toc134685945"/>
      <w:r w:rsidRPr="00077EAC">
        <w:rPr>
          <w:rFonts w:asciiTheme="minorHAnsi" w:hAnsiTheme="minorHAnsi" w:cstheme="minorHAnsi"/>
          <w:sz w:val="20"/>
          <w:lang w:val="fr-BE"/>
        </w:rPr>
        <w:t>Panneau de commande sans fil</w:t>
      </w:r>
      <w:bookmarkEnd w:id="26"/>
      <w:r w:rsidR="00077EAC" w:rsidRPr="00077EAC">
        <w:rPr>
          <w:rFonts w:asciiTheme="minorHAnsi" w:hAnsiTheme="minorHAnsi" w:cstheme="minorHAnsi"/>
          <w:sz w:val="20"/>
          <w:lang w:val="fr-BE"/>
        </w:rPr>
        <w:t xml:space="preserve"> </w:t>
      </w:r>
      <w:r w:rsidR="00077EAC">
        <w:rPr>
          <w:rFonts w:asciiTheme="minorHAnsi" w:hAnsiTheme="minorHAnsi" w:cstheme="minorHAnsi"/>
          <w:sz w:val="20"/>
          <w:lang w:val="fr-BE"/>
        </w:rPr>
        <w:t xml:space="preserve">ou étiquette pour accéder à l’application </w:t>
      </w:r>
    </w:p>
    <w:p w14:paraId="3737ED59" w14:textId="1DF5543E" w:rsidR="001E7AAC" w:rsidRPr="006A21D2" w:rsidRDefault="00343689">
      <w:pPr>
        <w:numPr>
          <w:ilvl w:val="0"/>
          <w:numId w:val="16"/>
        </w:numPr>
        <w:spacing w:after="120"/>
        <w:rPr>
          <w:rFonts w:asciiTheme="minorHAnsi" w:hAnsiTheme="minorHAnsi" w:cstheme="minorHAnsi"/>
          <w:lang w:val="fr-BE"/>
        </w:rPr>
      </w:pPr>
      <w:r w:rsidRPr="006A21D2">
        <w:rPr>
          <w:rFonts w:asciiTheme="minorHAnsi" w:hAnsiTheme="minorHAnsi" w:cstheme="minorHAnsi"/>
          <w:lang w:val="fr-BE"/>
        </w:rPr>
        <w:t>Dans les espaces tels que les salles de réunion, une méthode sera fournie pour le contrôle manuel de l'éclairage à l'aide des panneaux de co</w:t>
      </w:r>
      <w:r w:rsidR="0097073A">
        <w:rPr>
          <w:rFonts w:asciiTheme="minorHAnsi" w:hAnsiTheme="minorHAnsi" w:cstheme="minorHAnsi"/>
          <w:lang w:val="fr-BE"/>
        </w:rPr>
        <w:t>mmande</w:t>
      </w:r>
      <w:r w:rsidRPr="006A21D2">
        <w:rPr>
          <w:rFonts w:asciiTheme="minorHAnsi" w:hAnsiTheme="minorHAnsi" w:cstheme="minorHAnsi"/>
          <w:lang w:val="fr-BE"/>
        </w:rPr>
        <w:t xml:space="preserve"> sans fil</w:t>
      </w:r>
      <w:r w:rsidR="0097073A">
        <w:rPr>
          <w:rFonts w:asciiTheme="minorHAnsi" w:hAnsiTheme="minorHAnsi" w:cstheme="minorHAnsi"/>
          <w:lang w:val="fr-BE"/>
        </w:rPr>
        <w:t xml:space="preserve">. </w:t>
      </w:r>
      <w:r w:rsidRPr="006A21D2">
        <w:rPr>
          <w:rFonts w:asciiTheme="minorHAnsi" w:hAnsiTheme="minorHAnsi" w:cstheme="minorHAnsi"/>
          <w:lang w:val="fr-BE"/>
        </w:rPr>
        <w:t xml:space="preserve">Le réglage des scènes à partir du panneau de </w:t>
      </w:r>
      <w:r w:rsidRPr="000D28CE">
        <w:rPr>
          <w:rFonts w:asciiTheme="minorHAnsi" w:hAnsiTheme="minorHAnsi" w:cstheme="minorHAnsi"/>
          <w:lang w:val="fr-BE"/>
        </w:rPr>
        <w:t>co</w:t>
      </w:r>
      <w:r w:rsidR="00DB6614" w:rsidRPr="000D28CE">
        <w:rPr>
          <w:rFonts w:asciiTheme="minorHAnsi" w:hAnsiTheme="minorHAnsi" w:cstheme="minorHAnsi"/>
          <w:lang w:val="fr-BE"/>
        </w:rPr>
        <w:t>mmande</w:t>
      </w:r>
      <w:r w:rsidRPr="006A21D2">
        <w:rPr>
          <w:rFonts w:asciiTheme="minorHAnsi" w:hAnsiTheme="minorHAnsi" w:cstheme="minorHAnsi"/>
          <w:lang w:val="fr-BE"/>
        </w:rPr>
        <w:t xml:space="preserve"> sans fil nécessite l'utilisation de l'application mobile </w:t>
      </w:r>
      <w:r w:rsidR="0097073A">
        <w:rPr>
          <w:rFonts w:asciiTheme="minorHAnsi" w:hAnsiTheme="minorHAnsi" w:cstheme="minorHAnsi"/>
          <w:lang w:val="fr-BE"/>
        </w:rPr>
        <w:t>du système sans fil</w:t>
      </w:r>
      <w:r w:rsidRPr="006A21D2">
        <w:rPr>
          <w:rFonts w:asciiTheme="minorHAnsi" w:hAnsiTheme="minorHAnsi" w:cstheme="minorHAnsi"/>
          <w:lang w:val="fr-BE"/>
        </w:rPr>
        <w:t xml:space="preserve"> sur des appareils mobiles capables de gérer la communication NFC.</w:t>
      </w:r>
    </w:p>
    <w:p w14:paraId="7799377C" w14:textId="77777777" w:rsidR="001E7AAC" w:rsidRPr="006A21D2" w:rsidRDefault="00343689">
      <w:pPr>
        <w:numPr>
          <w:ilvl w:val="0"/>
          <w:numId w:val="16"/>
        </w:numPr>
        <w:spacing w:after="120"/>
        <w:rPr>
          <w:rFonts w:asciiTheme="minorHAnsi" w:hAnsiTheme="minorHAnsi" w:cstheme="minorHAnsi"/>
          <w:lang w:val="fr-BE"/>
        </w:rPr>
      </w:pPr>
      <w:r w:rsidRPr="006A21D2">
        <w:rPr>
          <w:rFonts w:asciiTheme="minorHAnsi" w:hAnsiTheme="minorHAnsi" w:cstheme="minorHAnsi"/>
          <w:lang w:val="fr-BE"/>
        </w:rPr>
        <w:t>Le panneau sans fil est facile à installer, fonctionne avec une alimentation autonome et ne nécessite ni alimentation secteur ni batterie.</w:t>
      </w:r>
    </w:p>
    <w:p w14:paraId="4BF28D2D" w14:textId="77777777" w:rsidR="001E7AAC" w:rsidRPr="006A21D2" w:rsidRDefault="00343689">
      <w:pPr>
        <w:numPr>
          <w:ilvl w:val="0"/>
          <w:numId w:val="16"/>
        </w:numPr>
        <w:spacing w:after="120"/>
        <w:rPr>
          <w:rFonts w:asciiTheme="minorHAnsi" w:hAnsiTheme="minorHAnsi" w:cstheme="minorHAnsi"/>
          <w:lang w:val="fr-BE"/>
        </w:rPr>
      </w:pPr>
      <w:r w:rsidRPr="006A21D2">
        <w:rPr>
          <w:rFonts w:asciiTheme="minorHAnsi" w:hAnsiTheme="minorHAnsi" w:cstheme="minorHAnsi"/>
          <w:lang w:val="fr-BE"/>
        </w:rPr>
        <w:t>Le panneau sans fil communique avec les unités de contrôle sans fil grâce à la technologie Bluetooth Low Energy.</w:t>
      </w:r>
    </w:p>
    <w:p w14:paraId="6C4D3634" w14:textId="1FE0CBE0" w:rsidR="00171349" w:rsidRDefault="00077EAC" w:rsidP="00210114">
      <w:pPr>
        <w:pStyle w:val="Title"/>
        <w:rPr>
          <w:rFonts w:ascii="Verdana" w:eastAsia="Times New Roman" w:hAnsi="Verdana" w:cs="Times New Roman"/>
          <w:noProof/>
          <w:color w:val="auto"/>
          <w:spacing w:val="0"/>
          <w:kern w:val="0"/>
          <w:sz w:val="20"/>
          <w:szCs w:val="24"/>
          <w:lang w:val="fr-BE"/>
        </w:rPr>
      </w:pPr>
      <w:r w:rsidRPr="00077EAC">
        <w:rPr>
          <w:rFonts w:ascii="Calibri" w:hAnsi="Calibri" w:cs="Calibri"/>
          <w:noProof/>
          <w:szCs w:val="20"/>
          <w:lang w:val="fr-BE"/>
        </w:rPr>
        <w:drawing>
          <wp:inline distT="0" distB="0" distL="0" distR="0" wp14:anchorId="70477F1D" wp14:editId="4ADCF669">
            <wp:extent cx="779821" cy="782320"/>
            <wp:effectExtent l="0" t="0" r="1270" b="0"/>
            <wp:docPr id="1162794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94540" name=""/>
                    <pic:cNvPicPr/>
                  </pic:nvPicPr>
                  <pic:blipFill>
                    <a:blip r:embed="rId33"/>
                    <a:stretch>
                      <a:fillRect/>
                    </a:stretch>
                  </pic:blipFill>
                  <pic:spPr>
                    <a:xfrm>
                      <a:off x="0" y="0"/>
                      <a:ext cx="787877" cy="790402"/>
                    </a:xfrm>
                    <a:prstGeom prst="rect">
                      <a:avLst/>
                    </a:prstGeom>
                  </pic:spPr>
                </pic:pic>
              </a:graphicData>
            </a:graphic>
          </wp:inline>
        </w:drawing>
      </w:r>
      <w:r w:rsidRPr="00805282">
        <w:rPr>
          <w:rFonts w:ascii="Verdana" w:eastAsia="Times New Roman" w:hAnsi="Verdana" w:cs="Times New Roman"/>
          <w:noProof/>
          <w:color w:val="auto"/>
          <w:spacing w:val="0"/>
          <w:kern w:val="0"/>
          <w:sz w:val="20"/>
          <w:szCs w:val="24"/>
          <w:lang w:val="fr-BE"/>
        </w:rPr>
        <w:t xml:space="preserve"> </w:t>
      </w:r>
      <w:r w:rsidRPr="00077EAC">
        <w:rPr>
          <w:rFonts w:ascii="Calibri" w:hAnsi="Calibri" w:cs="Calibri"/>
          <w:noProof/>
          <w:szCs w:val="20"/>
          <w:lang w:val="fr-BE"/>
        </w:rPr>
        <w:drawing>
          <wp:inline distT="0" distB="0" distL="0" distR="0" wp14:anchorId="2EB38C1B" wp14:editId="390D40A2">
            <wp:extent cx="492760" cy="751667"/>
            <wp:effectExtent l="0" t="0" r="2540" b="0"/>
            <wp:docPr id="170039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98239" name=""/>
                    <pic:cNvPicPr/>
                  </pic:nvPicPr>
                  <pic:blipFill>
                    <a:blip r:embed="rId34"/>
                    <a:stretch>
                      <a:fillRect/>
                    </a:stretch>
                  </pic:blipFill>
                  <pic:spPr>
                    <a:xfrm>
                      <a:off x="0" y="0"/>
                      <a:ext cx="498590" cy="760560"/>
                    </a:xfrm>
                    <a:prstGeom prst="rect">
                      <a:avLst/>
                    </a:prstGeom>
                  </pic:spPr>
                </pic:pic>
              </a:graphicData>
            </a:graphic>
          </wp:inline>
        </w:drawing>
      </w:r>
    </w:p>
    <w:p w14:paraId="7D3B8F40" w14:textId="77777777" w:rsidR="00805282" w:rsidRDefault="00805282" w:rsidP="00805282">
      <w:pPr>
        <w:rPr>
          <w:lang w:val="fr-BE"/>
        </w:rPr>
      </w:pPr>
    </w:p>
    <w:p w14:paraId="48082D6D" w14:textId="77777777" w:rsidR="00805282" w:rsidRDefault="00805282" w:rsidP="00805282">
      <w:pPr>
        <w:rPr>
          <w:lang w:val="fr-BE"/>
        </w:rPr>
      </w:pPr>
    </w:p>
    <w:p w14:paraId="72BDD4B9" w14:textId="77777777" w:rsidR="00805282" w:rsidRDefault="00805282" w:rsidP="00805282">
      <w:pPr>
        <w:rPr>
          <w:lang w:val="fr-BE"/>
        </w:rPr>
      </w:pPr>
    </w:p>
    <w:p w14:paraId="6891E911" w14:textId="77777777" w:rsidR="00805282" w:rsidRDefault="00805282" w:rsidP="00805282">
      <w:pPr>
        <w:rPr>
          <w:lang w:val="fr-BE"/>
        </w:rPr>
      </w:pPr>
    </w:p>
    <w:p w14:paraId="6843B1BD" w14:textId="77777777" w:rsidR="00805282" w:rsidRDefault="00805282" w:rsidP="00805282">
      <w:pPr>
        <w:rPr>
          <w:lang w:val="fr-BE"/>
        </w:rPr>
      </w:pPr>
    </w:p>
    <w:p w14:paraId="7C502B15" w14:textId="77777777" w:rsidR="00805282" w:rsidRDefault="00805282" w:rsidP="00805282">
      <w:pPr>
        <w:rPr>
          <w:lang w:val="fr-BE"/>
        </w:rPr>
      </w:pPr>
    </w:p>
    <w:p w14:paraId="32FA0AFE" w14:textId="77777777" w:rsidR="00805282" w:rsidRDefault="00805282" w:rsidP="00805282">
      <w:pPr>
        <w:rPr>
          <w:lang w:val="fr-BE"/>
        </w:rPr>
      </w:pPr>
    </w:p>
    <w:p w14:paraId="1F033D1A" w14:textId="77777777" w:rsidR="00805282" w:rsidRDefault="00805282" w:rsidP="00805282">
      <w:pPr>
        <w:rPr>
          <w:lang w:val="fr-BE"/>
        </w:rPr>
      </w:pPr>
    </w:p>
    <w:p w14:paraId="275E2C47" w14:textId="77777777" w:rsidR="00805282" w:rsidRDefault="00805282" w:rsidP="00805282">
      <w:pPr>
        <w:rPr>
          <w:lang w:val="fr-BE"/>
        </w:rPr>
      </w:pPr>
    </w:p>
    <w:p w14:paraId="31F8B56A" w14:textId="77777777" w:rsidR="00805282" w:rsidRDefault="00805282" w:rsidP="00805282">
      <w:pPr>
        <w:rPr>
          <w:lang w:val="fr-BE"/>
        </w:rPr>
      </w:pPr>
    </w:p>
    <w:p w14:paraId="1AB60F66" w14:textId="77777777" w:rsidR="00805282" w:rsidRDefault="00805282" w:rsidP="00805282">
      <w:pPr>
        <w:rPr>
          <w:lang w:val="fr-BE"/>
        </w:rPr>
      </w:pPr>
    </w:p>
    <w:p w14:paraId="300E96B1" w14:textId="77777777" w:rsidR="00805282" w:rsidRDefault="00805282" w:rsidP="00805282">
      <w:pPr>
        <w:rPr>
          <w:lang w:val="fr-BE"/>
        </w:rPr>
      </w:pPr>
    </w:p>
    <w:p w14:paraId="363FF163" w14:textId="77777777" w:rsidR="00805282" w:rsidRDefault="00805282" w:rsidP="00805282">
      <w:pPr>
        <w:rPr>
          <w:lang w:val="fr-BE"/>
        </w:rPr>
      </w:pPr>
    </w:p>
    <w:p w14:paraId="2AA92FC7" w14:textId="77777777" w:rsidR="00805282" w:rsidRDefault="00805282" w:rsidP="00805282">
      <w:pPr>
        <w:rPr>
          <w:lang w:val="fr-BE"/>
        </w:rPr>
      </w:pPr>
    </w:p>
    <w:p w14:paraId="469AAD69" w14:textId="77777777" w:rsidR="00805282" w:rsidRDefault="00805282" w:rsidP="00805282">
      <w:pPr>
        <w:rPr>
          <w:lang w:val="fr-BE"/>
        </w:rPr>
      </w:pPr>
    </w:p>
    <w:p w14:paraId="68A696A7" w14:textId="77777777" w:rsidR="00805282" w:rsidRDefault="00805282" w:rsidP="00805282">
      <w:pPr>
        <w:rPr>
          <w:lang w:val="fr-BE"/>
        </w:rPr>
      </w:pPr>
    </w:p>
    <w:p w14:paraId="2DE516C3" w14:textId="77777777" w:rsidR="00805282" w:rsidRDefault="00805282" w:rsidP="00805282">
      <w:pPr>
        <w:rPr>
          <w:lang w:val="fr-BE"/>
        </w:rPr>
      </w:pPr>
    </w:p>
    <w:p w14:paraId="4C6E526D" w14:textId="77777777" w:rsidR="00805282" w:rsidRDefault="00805282" w:rsidP="00805282">
      <w:pPr>
        <w:rPr>
          <w:lang w:val="fr-BE"/>
        </w:rPr>
      </w:pPr>
    </w:p>
    <w:p w14:paraId="6C8C72D9" w14:textId="77777777" w:rsidR="00805282" w:rsidRDefault="00805282" w:rsidP="00805282">
      <w:pPr>
        <w:rPr>
          <w:lang w:val="fr-BE"/>
        </w:rPr>
      </w:pPr>
    </w:p>
    <w:p w14:paraId="34212577" w14:textId="77777777" w:rsidR="00805282" w:rsidRPr="00805282" w:rsidRDefault="00805282" w:rsidP="00805282">
      <w:pPr>
        <w:rPr>
          <w:lang w:val="fr-BE"/>
        </w:rPr>
      </w:pPr>
    </w:p>
    <w:p w14:paraId="5009C1D6" w14:textId="3898C40C" w:rsidR="00463239" w:rsidRPr="00463239" w:rsidRDefault="00463239" w:rsidP="00463239">
      <w:pPr>
        <w:spacing w:before="100" w:beforeAutospacing="1" w:after="100" w:afterAutospacing="1"/>
        <w:outlineLvl w:val="1"/>
        <w:rPr>
          <w:rFonts w:asciiTheme="minorHAnsi" w:hAnsiTheme="minorHAnsi" w:cstheme="minorHAnsi"/>
          <w:b/>
          <w:bCs/>
          <w:szCs w:val="20"/>
          <w:lang w:val="fr-BE" w:eastAsia="fr-BE"/>
        </w:rPr>
      </w:pPr>
      <w:r>
        <w:rPr>
          <w:rFonts w:asciiTheme="minorHAnsi" w:hAnsiTheme="minorHAnsi" w:cstheme="minorHAnsi"/>
          <w:b/>
          <w:bCs/>
          <w:szCs w:val="20"/>
          <w:lang w:val="fr-BE" w:eastAsia="fr-BE"/>
        </w:rPr>
        <w:lastRenderedPageBreak/>
        <w:t>Nœud multi détecteur</w:t>
      </w:r>
      <w:r w:rsidRPr="00463239">
        <w:rPr>
          <w:rFonts w:asciiTheme="minorHAnsi" w:hAnsiTheme="minorHAnsi" w:cstheme="minorHAnsi"/>
          <w:b/>
          <w:bCs/>
          <w:szCs w:val="20"/>
          <w:lang w:val="fr-BE" w:eastAsia="fr-BE"/>
        </w:rPr>
        <w:t xml:space="preserve"> pour détection de présence/absence </w:t>
      </w:r>
      <w:r>
        <w:rPr>
          <w:rFonts w:asciiTheme="minorHAnsi" w:hAnsiTheme="minorHAnsi" w:cstheme="minorHAnsi"/>
          <w:b/>
          <w:bCs/>
          <w:szCs w:val="20"/>
          <w:lang w:val="fr-BE" w:eastAsia="fr-BE"/>
        </w:rPr>
        <w:t>avec interrupteur sans fil et sans batterie</w:t>
      </w:r>
    </w:p>
    <w:p w14:paraId="215E05E3" w14:textId="1089C910" w:rsidR="00463239" w:rsidRPr="00463239" w:rsidRDefault="00463239" w:rsidP="00463239">
      <w:pPr>
        <w:spacing w:before="100" w:beforeAutospacing="1" w:after="100" w:afterAutospacing="1"/>
        <w:rPr>
          <w:rFonts w:asciiTheme="minorHAnsi" w:hAnsiTheme="minorHAnsi" w:cstheme="minorHAnsi"/>
          <w:szCs w:val="20"/>
          <w:lang w:val="fr-BE" w:eastAsia="fr-BE"/>
        </w:rPr>
      </w:pPr>
      <w:r>
        <w:rPr>
          <w:rFonts w:asciiTheme="minorHAnsi" w:hAnsiTheme="minorHAnsi" w:cstheme="minorHAnsi"/>
          <w:szCs w:val="20"/>
          <w:lang w:val="fr-BE" w:eastAsia="fr-BE"/>
        </w:rPr>
        <w:t>U</w:t>
      </w:r>
      <w:r w:rsidRPr="00463239">
        <w:rPr>
          <w:rFonts w:asciiTheme="minorHAnsi" w:hAnsiTheme="minorHAnsi" w:cstheme="minorHAnsi"/>
          <w:szCs w:val="20"/>
          <w:lang w:val="fr-BE" w:eastAsia="fr-BE"/>
        </w:rPr>
        <w:t xml:space="preserve">n </w:t>
      </w:r>
      <w:r w:rsidRPr="00463239">
        <w:rPr>
          <w:rFonts w:asciiTheme="minorHAnsi" w:hAnsiTheme="minorHAnsi" w:cstheme="minorHAnsi"/>
          <w:b/>
          <w:bCs/>
          <w:szCs w:val="20"/>
          <w:lang w:val="fr-BE" w:eastAsia="fr-BE"/>
        </w:rPr>
        <w:t>nœud multi</w:t>
      </w:r>
      <w:r>
        <w:rPr>
          <w:rFonts w:asciiTheme="minorHAnsi" w:hAnsiTheme="minorHAnsi" w:cstheme="minorHAnsi"/>
          <w:b/>
          <w:bCs/>
          <w:szCs w:val="20"/>
          <w:lang w:val="fr-BE" w:eastAsia="fr-BE"/>
        </w:rPr>
        <w:t>détecteur</w:t>
      </w:r>
      <w:r w:rsidRPr="00463239">
        <w:rPr>
          <w:rFonts w:asciiTheme="minorHAnsi" w:hAnsiTheme="minorHAnsi" w:cstheme="minorHAnsi"/>
          <w:b/>
          <w:bCs/>
          <w:szCs w:val="20"/>
          <w:lang w:val="fr-BE" w:eastAsia="fr-BE"/>
        </w:rPr>
        <w:t xml:space="preserve"> intelligent et multifonctionnel</w:t>
      </w:r>
      <w:r w:rsidRPr="00463239">
        <w:rPr>
          <w:rFonts w:asciiTheme="minorHAnsi" w:hAnsiTheme="minorHAnsi" w:cstheme="minorHAnsi"/>
          <w:szCs w:val="20"/>
          <w:lang w:val="fr-BE" w:eastAsia="fr-BE"/>
        </w:rPr>
        <w:t xml:space="preserve"> est utilisé afin de garantir une </w:t>
      </w:r>
      <w:r w:rsidRPr="00463239">
        <w:rPr>
          <w:rFonts w:asciiTheme="minorHAnsi" w:hAnsiTheme="minorHAnsi" w:cstheme="minorHAnsi"/>
          <w:b/>
          <w:bCs/>
          <w:szCs w:val="20"/>
          <w:lang w:val="fr-BE" w:eastAsia="fr-BE"/>
        </w:rPr>
        <w:t>économie d’énergie maximale</w:t>
      </w:r>
      <w:r w:rsidRPr="00463239">
        <w:rPr>
          <w:rFonts w:asciiTheme="minorHAnsi" w:hAnsiTheme="minorHAnsi" w:cstheme="minorHAnsi"/>
          <w:szCs w:val="20"/>
          <w:lang w:val="fr-BE" w:eastAsia="fr-BE"/>
        </w:rPr>
        <w:t xml:space="preserve"> tout en offrant un </w:t>
      </w:r>
      <w:r w:rsidRPr="00463239">
        <w:rPr>
          <w:rFonts w:asciiTheme="minorHAnsi" w:hAnsiTheme="minorHAnsi" w:cstheme="minorHAnsi"/>
          <w:b/>
          <w:bCs/>
          <w:szCs w:val="20"/>
          <w:lang w:val="fr-BE" w:eastAsia="fr-BE"/>
        </w:rPr>
        <w:t>confort optimal</w:t>
      </w:r>
      <w:r w:rsidRPr="00463239">
        <w:rPr>
          <w:rFonts w:asciiTheme="minorHAnsi" w:hAnsiTheme="minorHAnsi" w:cstheme="minorHAnsi"/>
          <w:szCs w:val="20"/>
          <w:lang w:val="fr-BE" w:eastAsia="fr-BE"/>
        </w:rPr>
        <w:t xml:space="preserve"> à l’utilisateur.</w:t>
      </w:r>
    </w:p>
    <w:p w14:paraId="2F149275" w14:textId="20576A73" w:rsidR="00463239" w:rsidRPr="00463239" w:rsidRDefault="00463239" w:rsidP="00463239">
      <w:pPr>
        <w:spacing w:before="100" w:beforeAutospacing="1" w:after="100" w:afterAutospacing="1"/>
        <w:rPr>
          <w:rFonts w:asciiTheme="minorHAnsi" w:hAnsiTheme="minorHAnsi" w:cstheme="minorHAnsi"/>
          <w:szCs w:val="20"/>
          <w:lang w:val="fr-BE" w:eastAsia="fr-BE"/>
        </w:rPr>
      </w:pPr>
      <w:r w:rsidRPr="00463239">
        <w:rPr>
          <w:rFonts w:asciiTheme="minorHAnsi" w:hAnsiTheme="minorHAnsi" w:cstheme="minorHAnsi"/>
          <w:szCs w:val="20"/>
          <w:lang w:val="fr-BE" w:eastAsia="fr-BE"/>
        </w:rPr>
        <w:t xml:space="preserve">Le </w:t>
      </w:r>
      <w:r w:rsidRPr="00463239">
        <w:rPr>
          <w:rFonts w:asciiTheme="minorHAnsi" w:hAnsiTheme="minorHAnsi" w:cstheme="minorHAnsi"/>
          <w:b/>
          <w:bCs/>
          <w:szCs w:val="20"/>
          <w:lang w:val="fr-BE" w:eastAsia="fr-BE"/>
        </w:rPr>
        <w:t>N</w:t>
      </w:r>
      <w:r>
        <w:rPr>
          <w:rFonts w:asciiTheme="minorHAnsi" w:hAnsiTheme="minorHAnsi" w:cstheme="minorHAnsi"/>
          <w:b/>
          <w:bCs/>
          <w:szCs w:val="20"/>
          <w:lang w:val="fr-BE" w:eastAsia="fr-BE"/>
        </w:rPr>
        <w:t>oeud</w:t>
      </w:r>
      <w:r w:rsidRPr="00463239">
        <w:rPr>
          <w:rFonts w:asciiTheme="minorHAnsi" w:hAnsiTheme="minorHAnsi" w:cstheme="minorHAnsi"/>
          <w:b/>
          <w:bCs/>
          <w:szCs w:val="20"/>
          <w:lang w:val="fr-BE" w:eastAsia="fr-BE"/>
        </w:rPr>
        <w:t xml:space="preserve"> </w:t>
      </w:r>
      <w:r>
        <w:rPr>
          <w:rFonts w:asciiTheme="minorHAnsi" w:hAnsiTheme="minorHAnsi" w:cstheme="minorHAnsi"/>
          <w:b/>
          <w:bCs/>
          <w:szCs w:val="20"/>
          <w:lang w:val="fr-BE" w:eastAsia="fr-BE"/>
        </w:rPr>
        <w:t>multidétecteur</w:t>
      </w:r>
      <w:r w:rsidRPr="00463239">
        <w:rPr>
          <w:rFonts w:asciiTheme="minorHAnsi" w:hAnsiTheme="minorHAnsi" w:cstheme="minorHAnsi"/>
          <w:szCs w:val="20"/>
          <w:lang w:val="fr-BE" w:eastAsia="fr-BE"/>
        </w:rPr>
        <w:t xml:space="preserve"> fait partie du système sans fil . Le </w:t>
      </w:r>
      <w:r>
        <w:rPr>
          <w:rFonts w:asciiTheme="minorHAnsi" w:hAnsiTheme="minorHAnsi" w:cstheme="minorHAnsi"/>
          <w:szCs w:val="20"/>
          <w:lang w:val="fr-BE" w:eastAsia="fr-BE"/>
        </w:rPr>
        <w:t>détecteur</w:t>
      </w:r>
      <w:r w:rsidRPr="00463239">
        <w:rPr>
          <w:rFonts w:asciiTheme="minorHAnsi" w:hAnsiTheme="minorHAnsi" w:cstheme="minorHAnsi"/>
          <w:szCs w:val="20"/>
          <w:lang w:val="fr-BE" w:eastAsia="fr-BE"/>
        </w:rPr>
        <w:t xml:space="preserve"> peut être utilisé comme un </w:t>
      </w:r>
      <w:r>
        <w:rPr>
          <w:rFonts w:asciiTheme="minorHAnsi" w:hAnsiTheme="minorHAnsi" w:cstheme="minorHAnsi"/>
          <w:szCs w:val="20"/>
          <w:lang w:val="fr-BE" w:eastAsia="fr-BE"/>
        </w:rPr>
        <w:t>détecteur</w:t>
      </w:r>
      <w:r w:rsidRPr="00463239">
        <w:rPr>
          <w:rFonts w:asciiTheme="minorHAnsi" w:hAnsiTheme="minorHAnsi" w:cstheme="minorHAnsi"/>
          <w:szCs w:val="20"/>
          <w:lang w:val="fr-BE" w:eastAsia="fr-BE"/>
        </w:rPr>
        <w:t xml:space="preserve"> sans fil pour commander d’autres nœuds</w:t>
      </w:r>
      <w:r>
        <w:rPr>
          <w:rFonts w:asciiTheme="minorHAnsi" w:hAnsiTheme="minorHAnsi" w:cstheme="minorHAnsi"/>
          <w:szCs w:val="20"/>
          <w:lang w:val="fr-BE" w:eastAsia="fr-BE"/>
        </w:rPr>
        <w:t xml:space="preserve"> de la même marque</w:t>
      </w:r>
      <w:r w:rsidRPr="00463239">
        <w:rPr>
          <w:rFonts w:asciiTheme="minorHAnsi" w:hAnsiTheme="minorHAnsi" w:cstheme="minorHAnsi"/>
          <w:szCs w:val="20"/>
          <w:lang w:val="fr-BE" w:eastAsia="fr-BE"/>
        </w:rPr>
        <w:t xml:space="preserve"> situés à proximité dans le réseau </w:t>
      </w:r>
      <w:r w:rsidRPr="00463239">
        <w:rPr>
          <w:rFonts w:asciiTheme="minorHAnsi" w:hAnsiTheme="minorHAnsi" w:cstheme="minorHAnsi"/>
          <w:b/>
          <w:bCs/>
          <w:szCs w:val="20"/>
          <w:lang w:val="fr-BE" w:eastAsia="fr-BE"/>
        </w:rPr>
        <w:t>Bluetooth® mesh</w:t>
      </w:r>
      <w:r w:rsidRPr="00463239">
        <w:rPr>
          <w:rFonts w:asciiTheme="minorHAnsi" w:hAnsiTheme="minorHAnsi" w:cstheme="minorHAnsi"/>
          <w:szCs w:val="20"/>
          <w:lang w:val="fr-BE" w:eastAsia="fr-BE"/>
        </w:rPr>
        <w:t>.</w:t>
      </w:r>
    </w:p>
    <w:p w14:paraId="434366CC" w14:textId="08AD9175" w:rsidR="00463239" w:rsidRPr="00463239" w:rsidRDefault="00463239" w:rsidP="00463239">
      <w:pPr>
        <w:spacing w:before="100" w:beforeAutospacing="1" w:after="100" w:afterAutospacing="1"/>
        <w:rPr>
          <w:rFonts w:asciiTheme="minorHAnsi" w:hAnsiTheme="minorHAnsi" w:cstheme="minorHAnsi"/>
          <w:szCs w:val="20"/>
          <w:lang w:val="fr-BE" w:eastAsia="fr-BE"/>
        </w:rPr>
      </w:pPr>
      <w:r w:rsidRPr="00463239">
        <w:rPr>
          <w:rFonts w:asciiTheme="minorHAnsi" w:hAnsiTheme="minorHAnsi" w:cstheme="minorHAnsi"/>
          <w:szCs w:val="20"/>
          <w:lang w:val="fr-BE" w:eastAsia="fr-BE"/>
        </w:rPr>
        <w:t>Le N</w:t>
      </w:r>
      <w:r>
        <w:rPr>
          <w:rFonts w:asciiTheme="minorHAnsi" w:hAnsiTheme="minorHAnsi" w:cstheme="minorHAnsi"/>
          <w:szCs w:val="20"/>
          <w:lang w:val="fr-BE" w:eastAsia="fr-BE"/>
        </w:rPr>
        <w:t>oeud</w:t>
      </w:r>
      <w:r w:rsidRPr="00463239">
        <w:rPr>
          <w:rFonts w:asciiTheme="minorHAnsi" w:hAnsiTheme="minorHAnsi" w:cstheme="minorHAnsi"/>
          <w:szCs w:val="20"/>
          <w:lang w:val="fr-BE" w:eastAsia="fr-BE"/>
        </w:rPr>
        <w:t xml:space="preserve"> Multi</w:t>
      </w:r>
      <w:r>
        <w:rPr>
          <w:rFonts w:asciiTheme="minorHAnsi" w:hAnsiTheme="minorHAnsi" w:cstheme="minorHAnsi"/>
          <w:szCs w:val="20"/>
          <w:lang w:val="fr-BE" w:eastAsia="fr-BE"/>
        </w:rPr>
        <w:t>détecteur</w:t>
      </w:r>
      <w:r w:rsidRPr="00463239">
        <w:rPr>
          <w:rFonts w:asciiTheme="minorHAnsi" w:hAnsiTheme="minorHAnsi" w:cstheme="minorHAnsi"/>
          <w:szCs w:val="20"/>
          <w:lang w:val="fr-BE" w:eastAsia="fr-BE"/>
        </w:rPr>
        <w:t xml:space="preserve"> dispose d’une </w:t>
      </w:r>
      <w:r w:rsidRPr="00463239">
        <w:rPr>
          <w:rFonts w:asciiTheme="minorHAnsi" w:hAnsiTheme="minorHAnsi" w:cstheme="minorHAnsi"/>
          <w:b/>
          <w:bCs/>
          <w:szCs w:val="20"/>
          <w:lang w:val="fr-BE" w:eastAsia="fr-BE"/>
        </w:rPr>
        <w:t>sortie DALI</w:t>
      </w:r>
      <w:r w:rsidRPr="00463239">
        <w:rPr>
          <w:rFonts w:asciiTheme="minorHAnsi" w:hAnsiTheme="minorHAnsi" w:cstheme="minorHAnsi"/>
          <w:szCs w:val="20"/>
          <w:lang w:val="fr-BE" w:eastAsia="fr-BE"/>
        </w:rPr>
        <w:t xml:space="preserve">. Grâce à cette sortie, des dispositifs DALI standard peuvent être connectés au système </w:t>
      </w:r>
      <w:r>
        <w:rPr>
          <w:rFonts w:asciiTheme="minorHAnsi" w:hAnsiTheme="minorHAnsi" w:cstheme="minorHAnsi"/>
          <w:szCs w:val="20"/>
          <w:lang w:val="fr-BE" w:eastAsia="fr-BE"/>
        </w:rPr>
        <w:t>sans fil.</w:t>
      </w:r>
      <w:r w:rsidRPr="00463239">
        <w:rPr>
          <w:rFonts w:asciiTheme="minorHAnsi" w:hAnsiTheme="minorHAnsi" w:cstheme="minorHAnsi"/>
          <w:szCs w:val="20"/>
          <w:lang w:val="fr-BE" w:eastAsia="fr-BE"/>
        </w:rPr>
        <w:t xml:space="preserve"> Il devient ainsi possible d’adresser et de configurer des </w:t>
      </w:r>
      <w:r w:rsidRPr="00463239">
        <w:rPr>
          <w:rFonts w:asciiTheme="minorHAnsi" w:hAnsiTheme="minorHAnsi" w:cstheme="minorHAnsi"/>
          <w:b/>
          <w:bCs/>
          <w:szCs w:val="20"/>
          <w:lang w:val="fr-BE" w:eastAsia="fr-BE"/>
        </w:rPr>
        <w:t>luminaires</w:t>
      </w:r>
      <w:r w:rsidRPr="00463239">
        <w:rPr>
          <w:rFonts w:asciiTheme="minorHAnsi" w:hAnsiTheme="minorHAnsi" w:cstheme="minorHAnsi"/>
          <w:szCs w:val="20"/>
          <w:lang w:val="fr-BE" w:eastAsia="fr-BE"/>
        </w:rPr>
        <w:t xml:space="preserve">, </w:t>
      </w:r>
      <w:r w:rsidRPr="00463239">
        <w:rPr>
          <w:rFonts w:asciiTheme="minorHAnsi" w:hAnsiTheme="minorHAnsi" w:cstheme="minorHAnsi"/>
          <w:b/>
          <w:bCs/>
          <w:szCs w:val="20"/>
          <w:lang w:val="fr-BE" w:eastAsia="fr-BE"/>
        </w:rPr>
        <w:t>relais</w:t>
      </w:r>
      <w:r w:rsidRPr="00463239">
        <w:rPr>
          <w:rFonts w:asciiTheme="minorHAnsi" w:hAnsiTheme="minorHAnsi" w:cstheme="minorHAnsi"/>
          <w:szCs w:val="20"/>
          <w:lang w:val="fr-BE" w:eastAsia="fr-BE"/>
        </w:rPr>
        <w:t xml:space="preserve">, </w:t>
      </w:r>
      <w:r w:rsidRPr="00463239">
        <w:rPr>
          <w:rFonts w:asciiTheme="minorHAnsi" w:hAnsiTheme="minorHAnsi" w:cstheme="minorHAnsi"/>
          <w:b/>
          <w:bCs/>
          <w:szCs w:val="20"/>
          <w:lang w:val="fr-BE" w:eastAsia="fr-BE"/>
        </w:rPr>
        <w:t>variateurs</w:t>
      </w:r>
      <w:r w:rsidRPr="00463239">
        <w:rPr>
          <w:rFonts w:asciiTheme="minorHAnsi" w:hAnsiTheme="minorHAnsi" w:cstheme="minorHAnsi"/>
          <w:szCs w:val="20"/>
          <w:lang w:val="fr-BE" w:eastAsia="fr-BE"/>
        </w:rPr>
        <w:t xml:space="preserve"> et </w:t>
      </w:r>
      <w:r>
        <w:rPr>
          <w:rFonts w:asciiTheme="minorHAnsi" w:hAnsiTheme="minorHAnsi" w:cstheme="minorHAnsi"/>
          <w:szCs w:val="20"/>
          <w:lang w:val="fr-BE" w:eastAsia="fr-BE"/>
        </w:rPr>
        <w:t>détecteurs DALI de la même marque</w:t>
      </w:r>
      <w:r w:rsidRPr="00463239">
        <w:rPr>
          <w:rFonts w:asciiTheme="minorHAnsi" w:hAnsiTheme="minorHAnsi" w:cstheme="minorHAnsi"/>
          <w:szCs w:val="20"/>
          <w:lang w:val="fr-BE" w:eastAsia="fr-BE"/>
        </w:rPr>
        <w:t xml:space="preserve">. La configuration du système peut être réalisée via une </w:t>
      </w:r>
      <w:r w:rsidRPr="00463239">
        <w:rPr>
          <w:rFonts w:asciiTheme="minorHAnsi" w:hAnsiTheme="minorHAnsi" w:cstheme="minorHAnsi"/>
          <w:b/>
          <w:bCs/>
          <w:szCs w:val="20"/>
          <w:lang w:val="fr-BE" w:eastAsia="fr-BE"/>
        </w:rPr>
        <w:t>application mobile</w:t>
      </w:r>
      <w:r w:rsidRPr="00463239">
        <w:rPr>
          <w:rFonts w:asciiTheme="minorHAnsi" w:hAnsiTheme="minorHAnsi" w:cstheme="minorHAnsi"/>
          <w:szCs w:val="20"/>
          <w:lang w:val="fr-BE" w:eastAsia="fr-BE"/>
        </w:rPr>
        <w:t>.</w:t>
      </w:r>
    </w:p>
    <w:p w14:paraId="0BCB8737" w14:textId="0960783A" w:rsidR="00463239" w:rsidRPr="00463239" w:rsidRDefault="00463239" w:rsidP="00463239">
      <w:pPr>
        <w:spacing w:before="100" w:beforeAutospacing="1" w:after="100" w:afterAutospacing="1"/>
        <w:rPr>
          <w:rFonts w:asciiTheme="minorHAnsi" w:hAnsiTheme="minorHAnsi" w:cstheme="minorHAnsi"/>
          <w:szCs w:val="20"/>
          <w:lang w:val="fr-BE" w:eastAsia="fr-BE"/>
        </w:rPr>
      </w:pPr>
      <w:r w:rsidRPr="00463239">
        <w:rPr>
          <w:rFonts w:asciiTheme="minorHAnsi" w:hAnsiTheme="minorHAnsi" w:cstheme="minorHAnsi"/>
          <w:szCs w:val="20"/>
          <w:lang w:val="fr-BE" w:eastAsia="fr-BE"/>
        </w:rPr>
        <w:t xml:space="preserve">Le </w:t>
      </w:r>
      <w:r>
        <w:rPr>
          <w:rFonts w:asciiTheme="minorHAnsi" w:hAnsiTheme="minorHAnsi" w:cstheme="minorHAnsi"/>
          <w:b/>
          <w:bCs/>
          <w:szCs w:val="20"/>
          <w:lang w:val="fr-BE" w:eastAsia="fr-BE"/>
        </w:rPr>
        <w:t>détec</w:t>
      </w:r>
      <w:r w:rsidRPr="00463239">
        <w:rPr>
          <w:rFonts w:asciiTheme="minorHAnsi" w:hAnsiTheme="minorHAnsi" w:cstheme="minorHAnsi"/>
          <w:b/>
          <w:bCs/>
          <w:szCs w:val="20"/>
          <w:lang w:val="fr-BE" w:eastAsia="fr-BE"/>
        </w:rPr>
        <w:t>teur de lumière</w:t>
      </w:r>
      <w:r w:rsidRPr="00463239">
        <w:rPr>
          <w:rFonts w:asciiTheme="minorHAnsi" w:hAnsiTheme="minorHAnsi" w:cstheme="minorHAnsi"/>
          <w:szCs w:val="20"/>
          <w:lang w:val="fr-BE" w:eastAsia="fr-BE"/>
        </w:rPr>
        <w:t xml:space="preserve"> mesure la réflexion ; selon les réglages, l’éclairage ne s’allume qu’en dessous d’un certain niveau lumineux. Le niveau lumineux de chaque luminaire est réglable individuellement, par groupe, et dans </w:t>
      </w:r>
      <w:r w:rsidRPr="00463239">
        <w:rPr>
          <w:rFonts w:asciiTheme="minorHAnsi" w:hAnsiTheme="minorHAnsi" w:cstheme="minorHAnsi"/>
          <w:b/>
          <w:bCs/>
          <w:szCs w:val="20"/>
          <w:lang w:val="fr-BE" w:eastAsia="fr-BE"/>
        </w:rPr>
        <w:t>16 scènes</w:t>
      </w:r>
      <w:r w:rsidRPr="00463239">
        <w:rPr>
          <w:rFonts w:asciiTheme="minorHAnsi" w:hAnsiTheme="minorHAnsi" w:cstheme="minorHAnsi"/>
          <w:szCs w:val="20"/>
          <w:lang w:val="fr-BE" w:eastAsia="fr-BE"/>
        </w:rPr>
        <w:t>.</w:t>
      </w:r>
    </w:p>
    <w:p w14:paraId="1A0EFA10" w14:textId="438E50AE" w:rsidR="00463239" w:rsidRPr="00463239" w:rsidRDefault="00463239" w:rsidP="00463239">
      <w:pPr>
        <w:spacing w:before="100" w:beforeAutospacing="1" w:after="100" w:afterAutospacing="1"/>
        <w:rPr>
          <w:rFonts w:asciiTheme="minorHAnsi" w:hAnsiTheme="minorHAnsi" w:cstheme="minorHAnsi"/>
          <w:szCs w:val="20"/>
          <w:lang w:val="fr-BE" w:eastAsia="fr-BE"/>
        </w:rPr>
      </w:pPr>
      <w:r w:rsidRPr="00463239">
        <w:rPr>
          <w:rFonts w:asciiTheme="minorHAnsi" w:hAnsiTheme="minorHAnsi" w:cstheme="minorHAnsi"/>
          <w:szCs w:val="20"/>
          <w:lang w:val="fr-BE" w:eastAsia="fr-BE"/>
        </w:rPr>
        <w:t xml:space="preserve">Le </w:t>
      </w:r>
      <w:r>
        <w:rPr>
          <w:rFonts w:asciiTheme="minorHAnsi" w:hAnsiTheme="minorHAnsi" w:cstheme="minorHAnsi"/>
          <w:szCs w:val="20"/>
          <w:lang w:val="fr-BE" w:eastAsia="fr-BE"/>
        </w:rPr>
        <w:t>détecct</w:t>
      </w:r>
      <w:r w:rsidRPr="00463239">
        <w:rPr>
          <w:rFonts w:asciiTheme="minorHAnsi" w:hAnsiTheme="minorHAnsi" w:cstheme="minorHAnsi"/>
          <w:szCs w:val="20"/>
          <w:lang w:val="fr-BE" w:eastAsia="fr-BE"/>
        </w:rPr>
        <w:t xml:space="preserve">eur est équipé d’une </w:t>
      </w:r>
      <w:r w:rsidRPr="00463239">
        <w:rPr>
          <w:rFonts w:asciiTheme="minorHAnsi" w:hAnsiTheme="minorHAnsi" w:cstheme="minorHAnsi"/>
          <w:b/>
          <w:bCs/>
          <w:szCs w:val="20"/>
          <w:lang w:val="fr-BE" w:eastAsia="fr-BE"/>
        </w:rPr>
        <w:t>détection PIR à 2 blocs</w:t>
      </w:r>
      <w:r w:rsidRPr="00463239">
        <w:rPr>
          <w:rFonts w:asciiTheme="minorHAnsi" w:hAnsiTheme="minorHAnsi" w:cstheme="minorHAnsi"/>
          <w:szCs w:val="20"/>
          <w:lang w:val="fr-BE" w:eastAsia="fr-BE"/>
        </w:rPr>
        <w:t xml:space="preserve">, particulièrement adaptée à la détection de mouvements minimes ou lents. Il offre ainsi une </w:t>
      </w:r>
      <w:r w:rsidRPr="00463239">
        <w:rPr>
          <w:rFonts w:asciiTheme="minorHAnsi" w:hAnsiTheme="minorHAnsi" w:cstheme="minorHAnsi"/>
          <w:b/>
          <w:bCs/>
          <w:szCs w:val="20"/>
          <w:lang w:val="fr-BE" w:eastAsia="fr-BE"/>
        </w:rPr>
        <w:t>couverture multidirectionnelle</w:t>
      </w:r>
      <w:r w:rsidRPr="00463239">
        <w:rPr>
          <w:rFonts w:asciiTheme="minorHAnsi" w:hAnsiTheme="minorHAnsi" w:cstheme="minorHAnsi"/>
          <w:szCs w:val="20"/>
          <w:lang w:val="fr-BE" w:eastAsia="fr-BE"/>
        </w:rPr>
        <w:t xml:space="preserve">. La portée PIR du </w:t>
      </w:r>
      <w:r w:rsidR="003E7C0E">
        <w:rPr>
          <w:rFonts w:asciiTheme="minorHAnsi" w:hAnsiTheme="minorHAnsi" w:cstheme="minorHAnsi"/>
          <w:szCs w:val="20"/>
          <w:lang w:val="fr-BE" w:eastAsia="fr-BE"/>
        </w:rPr>
        <w:t>détecteur</w:t>
      </w:r>
      <w:r w:rsidRPr="00463239">
        <w:rPr>
          <w:rFonts w:asciiTheme="minorHAnsi" w:hAnsiTheme="minorHAnsi" w:cstheme="minorHAnsi"/>
          <w:szCs w:val="20"/>
          <w:lang w:val="fr-BE" w:eastAsia="fr-BE"/>
        </w:rPr>
        <w:t xml:space="preserve"> est de </w:t>
      </w:r>
      <w:r w:rsidRPr="00463239">
        <w:rPr>
          <w:rFonts w:asciiTheme="minorHAnsi" w:hAnsiTheme="minorHAnsi" w:cstheme="minorHAnsi"/>
          <w:b/>
          <w:bCs/>
          <w:szCs w:val="20"/>
          <w:lang w:val="fr-BE" w:eastAsia="fr-BE"/>
        </w:rPr>
        <w:t>4 mètres</w:t>
      </w:r>
      <w:r w:rsidRPr="00463239">
        <w:rPr>
          <w:rFonts w:asciiTheme="minorHAnsi" w:hAnsiTheme="minorHAnsi" w:cstheme="minorHAnsi"/>
          <w:szCs w:val="20"/>
          <w:lang w:val="fr-BE" w:eastAsia="fr-BE"/>
        </w:rPr>
        <w:t xml:space="preserve"> à une hauteur de </w:t>
      </w:r>
      <w:r w:rsidRPr="00463239">
        <w:rPr>
          <w:rFonts w:asciiTheme="minorHAnsi" w:hAnsiTheme="minorHAnsi" w:cstheme="minorHAnsi"/>
          <w:b/>
          <w:bCs/>
          <w:szCs w:val="20"/>
          <w:lang w:val="fr-BE" w:eastAsia="fr-BE"/>
        </w:rPr>
        <w:t>2,5 mètres</w:t>
      </w:r>
      <w:r w:rsidRPr="00463239">
        <w:rPr>
          <w:rFonts w:asciiTheme="minorHAnsi" w:hAnsiTheme="minorHAnsi" w:cstheme="minorHAnsi"/>
          <w:szCs w:val="20"/>
          <w:lang w:val="fr-BE" w:eastAsia="fr-BE"/>
        </w:rPr>
        <w:t>, en mode présence ou absence.</w:t>
      </w:r>
    </w:p>
    <w:p w14:paraId="64541538" w14:textId="40218712" w:rsidR="00463239" w:rsidRPr="00463239" w:rsidRDefault="00463239" w:rsidP="00463239">
      <w:pPr>
        <w:rPr>
          <w:rFonts w:asciiTheme="minorHAnsi" w:hAnsiTheme="minorHAnsi" w:cstheme="minorHAnsi"/>
          <w:szCs w:val="20"/>
          <w:lang w:val="fr-BE"/>
        </w:rPr>
      </w:pPr>
      <w:r w:rsidRPr="00463239">
        <w:rPr>
          <w:rFonts w:asciiTheme="minorHAnsi" w:hAnsiTheme="minorHAnsi" w:cstheme="minorHAnsi"/>
          <w:noProof/>
          <w:szCs w:val="20"/>
          <w:lang w:val="fr-BE"/>
        </w:rPr>
        <w:drawing>
          <wp:inline distT="0" distB="0" distL="0" distR="0" wp14:anchorId="61479248" wp14:editId="269B1F5F">
            <wp:extent cx="893076" cy="752475"/>
            <wp:effectExtent l="0" t="0" r="2540" b="0"/>
            <wp:docPr id="63982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22834" name=""/>
                    <pic:cNvPicPr/>
                  </pic:nvPicPr>
                  <pic:blipFill>
                    <a:blip r:embed="rId35"/>
                    <a:stretch>
                      <a:fillRect/>
                    </a:stretch>
                  </pic:blipFill>
                  <pic:spPr>
                    <a:xfrm>
                      <a:off x="0" y="0"/>
                      <a:ext cx="897974" cy="756602"/>
                    </a:xfrm>
                    <a:prstGeom prst="rect">
                      <a:avLst/>
                    </a:prstGeom>
                  </pic:spPr>
                </pic:pic>
              </a:graphicData>
            </a:graphic>
          </wp:inline>
        </w:drawing>
      </w:r>
    </w:p>
    <w:sectPr w:rsidR="00463239" w:rsidRPr="00463239" w:rsidSect="008312D6">
      <w:headerReference w:type="even" r:id="rId36"/>
      <w:headerReference w:type="default" r:id="rId37"/>
      <w:footerReference w:type="even" r:id="rId38"/>
      <w:footerReference w:type="default" r:id="rId39"/>
      <w:pgSz w:w="11904" w:h="16836" w:code="9"/>
      <w:pgMar w:top="1276" w:right="1418" w:bottom="1276" w:left="1418" w:header="709" w:footer="709" w:gutter="56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8D693" w14:textId="77777777" w:rsidR="00A21F2E" w:rsidRDefault="00A21F2E">
      <w:r>
        <w:separator/>
      </w:r>
    </w:p>
  </w:endnote>
  <w:endnote w:type="continuationSeparator" w:id="0">
    <w:p w14:paraId="5F4BD099" w14:textId="77777777" w:rsidR="00A21F2E" w:rsidRDefault="00A21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DINPro-Light">
    <w:altName w:val="Times New Roman"/>
    <w:panose1 w:val="00000000000000000000"/>
    <w:charset w:val="00"/>
    <w:family w:val="swiss"/>
    <w:notTrueType/>
    <w:pitch w:val="variable"/>
    <w:sig w:usb0="A00002BF" w:usb1="4000207B" w:usb2="00000000" w:usb3="00000000" w:csb0="0000009F" w:csb1="00000000"/>
  </w:font>
  <w:font w:name="DINPro-Medium">
    <w:altName w:val="Times New Roman"/>
    <w:panose1 w:val="00000000000000000000"/>
    <w:charset w:val="00"/>
    <w:family w:val="swiss"/>
    <w:notTrueType/>
    <w:pitch w:val="variable"/>
    <w:sig w:usb0="A00002B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8C29" w14:textId="77777777" w:rsidR="001E7AAC" w:rsidRDefault="003436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04D8A3" w14:textId="77777777" w:rsidR="0036771D" w:rsidRDefault="00367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818B" w14:textId="77777777" w:rsidR="001E7AAC" w:rsidRDefault="003436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6802">
      <w:rPr>
        <w:rStyle w:val="PageNumber"/>
        <w:noProof/>
      </w:rPr>
      <w:t>38</w:t>
    </w:r>
    <w:r>
      <w:rPr>
        <w:rStyle w:val="PageNumber"/>
      </w:rPr>
      <w:fldChar w:fldCharType="end"/>
    </w:r>
  </w:p>
  <w:p w14:paraId="5AC39B98" w14:textId="77777777" w:rsidR="0036771D" w:rsidRPr="006E3475" w:rsidRDefault="0036771D" w:rsidP="00E26E32">
    <w:pPr>
      <w:pStyle w:val="Footer"/>
      <w:rPr>
        <w:color w:val="FFFFFF"/>
      </w:rPr>
    </w:pPr>
    <w:r w:rsidRPr="006E3475">
      <w:rPr>
        <w:color w:val="FFFFFF"/>
      </w:rPr>
      <w:tab/>
    </w:r>
    <w:r w:rsidRPr="006E3475">
      <w:rPr>
        <w:color w:val="FFFF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7997A" w14:textId="77777777" w:rsidR="00A21F2E" w:rsidRDefault="00A21F2E">
      <w:r>
        <w:separator/>
      </w:r>
    </w:p>
  </w:footnote>
  <w:footnote w:type="continuationSeparator" w:id="0">
    <w:p w14:paraId="2FABDC4D" w14:textId="77777777" w:rsidR="00A21F2E" w:rsidRDefault="00A21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9AAB" w14:textId="77777777" w:rsidR="0036771D" w:rsidRDefault="0036771D">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083C" w14:textId="77777777" w:rsidR="001E7AAC" w:rsidRDefault="00343689">
    <w:pPr>
      <w:pStyle w:val="Header"/>
      <w:jc w:val="center"/>
      <w:rPr>
        <w:rFonts w:ascii="Calibri" w:hAnsi="Calibri" w:cs="Calibri"/>
        <w:sz w:val="18"/>
        <w:lang w:val="nl-NL"/>
      </w:rPr>
    </w:pPr>
    <w:r w:rsidRPr="00D2080E">
      <w:rPr>
        <w:rFonts w:ascii="Calibri" w:hAnsi="Calibri" w:cs="Calibri"/>
        <w:sz w:val="28"/>
        <w:lang w:val="nl-NL"/>
      </w:rPr>
      <w:t>Gestion de l'éclairage DALI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0292"/>
    <w:multiLevelType w:val="multilevel"/>
    <w:tmpl w:val="AAB8E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A060B"/>
    <w:multiLevelType w:val="multilevel"/>
    <w:tmpl w:val="F0E8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A7BFF"/>
    <w:multiLevelType w:val="multilevel"/>
    <w:tmpl w:val="67580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1666D"/>
    <w:multiLevelType w:val="multilevel"/>
    <w:tmpl w:val="D2EA0D38"/>
    <w:lvl w:ilvl="0">
      <w:start w:val="1"/>
      <w:numFmt w:val="decimal"/>
      <w:pStyle w:val="Heading1"/>
      <w:lvlText w:val="%1"/>
      <w:lvlJc w:val="left"/>
      <w:pPr>
        <w:tabs>
          <w:tab w:val="num" w:pos="360"/>
        </w:tabs>
        <w:ind w:left="0" w:firstLine="0"/>
      </w:pPr>
      <w:rPr>
        <w:rFonts w:ascii="Calibri" w:hAnsi="Calibri" w:cs="Calibri" w:hint="default"/>
        <w:b/>
        <w:i w:val="0"/>
        <w:color w:val="auto"/>
        <w:sz w:val="20"/>
        <w:szCs w:val="20"/>
      </w:rPr>
    </w:lvl>
    <w:lvl w:ilvl="1">
      <w:start w:val="1"/>
      <w:numFmt w:val="decimal"/>
      <w:pStyle w:val="Heading2"/>
      <w:lvlText w:val="%1.%2  "/>
      <w:lvlJc w:val="left"/>
      <w:pPr>
        <w:tabs>
          <w:tab w:val="num" w:pos="502"/>
        </w:tabs>
        <w:ind w:left="142" w:firstLine="0"/>
      </w:pPr>
      <w:rPr>
        <w:rFonts w:ascii="Calibri" w:hAnsi="Calibri" w:cs="Calibri" w:hint="default"/>
        <w:b/>
        <w:i w:val="0"/>
        <w:color w:val="auto"/>
        <w:sz w:val="20"/>
        <w:szCs w:val="20"/>
      </w:rPr>
    </w:lvl>
    <w:lvl w:ilvl="2">
      <w:start w:val="1"/>
      <w:numFmt w:val="decimal"/>
      <w:lvlText w:val="%1.%2.%3"/>
      <w:lvlJc w:val="left"/>
      <w:pPr>
        <w:tabs>
          <w:tab w:val="num" w:pos="720"/>
        </w:tabs>
        <w:ind w:left="0" w:firstLine="0"/>
      </w:pPr>
      <w:rPr>
        <w:rFonts w:ascii="Verdana" w:hAnsi="Verdana" w:hint="default"/>
        <w:b/>
        <w:i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4"/>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0DF77DF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804FD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0F2410"/>
    <w:multiLevelType w:val="singleLevel"/>
    <w:tmpl w:val="0809000F"/>
    <w:lvl w:ilvl="0">
      <w:start w:val="1"/>
      <w:numFmt w:val="decimal"/>
      <w:lvlText w:val="%1."/>
      <w:lvlJc w:val="left"/>
      <w:pPr>
        <w:tabs>
          <w:tab w:val="num" w:pos="360"/>
        </w:tabs>
        <w:ind w:left="360" w:hanging="360"/>
      </w:pPr>
      <w:rPr>
        <w:rFonts w:cs="Times New Roman"/>
      </w:rPr>
    </w:lvl>
  </w:abstractNum>
  <w:abstractNum w:abstractNumId="7" w15:restartNumberingAfterBreak="0">
    <w:nsid w:val="1D810A9C"/>
    <w:multiLevelType w:val="hybridMultilevel"/>
    <w:tmpl w:val="7A8CA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A4094"/>
    <w:multiLevelType w:val="multilevel"/>
    <w:tmpl w:val="6F08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BF0DD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8102F7"/>
    <w:multiLevelType w:val="singleLevel"/>
    <w:tmpl w:val="D4D820C8"/>
    <w:lvl w:ilvl="0">
      <w:start w:val="1"/>
      <w:numFmt w:val="decimal"/>
      <w:lvlText w:val="%1."/>
      <w:lvlJc w:val="left"/>
      <w:pPr>
        <w:tabs>
          <w:tab w:val="num" w:pos="360"/>
        </w:tabs>
        <w:ind w:left="360" w:hanging="360"/>
      </w:pPr>
      <w:rPr>
        <w:rFonts w:cs="Times New Roman"/>
        <w:sz w:val="20"/>
        <w:szCs w:val="20"/>
      </w:rPr>
    </w:lvl>
  </w:abstractNum>
  <w:abstractNum w:abstractNumId="11" w15:restartNumberingAfterBreak="0">
    <w:nsid w:val="2D5D0E5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F525F7"/>
    <w:multiLevelType w:val="multilevel"/>
    <w:tmpl w:val="6BE2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827F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002A6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24AD1"/>
    <w:multiLevelType w:val="multilevel"/>
    <w:tmpl w:val="64A6B24A"/>
    <w:lvl w:ilvl="0">
      <w:start w:val="1"/>
      <w:numFmt w:val="decimal"/>
      <w:pStyle w:val="Opmaakprofiel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59986B2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5B1224"/>
    <w:multiLevelType w:val="multilevel"/>
    <w:tmpl w:val="260E6980"/>
    <w:lvl w:ilvl="0">
      <w:start w:val="1"/>
      <w:numFmt w:val="decimal"/>
      <w:lvlText w:val="%1."/>
      <w:lvlJc w:val="left"/>
      <w:pPr>
        <w:tabs>
          <w:tab w:val="num" w:pos="360"/>
        </w:tabs>
        <w:ind w:left="360" w:hanging="360"/>
      </w:pPr>
      <w:rPr>
        <w:rFonts w:cs="Times New Roman"/>
        <w:sz w:val="20"/>
        <w:szCs w:val="20"/>
      </w:rPr>
    </w:lvl>
    <w:lvl w:ilvl="1">
      <w:start w:val="1"/>
      <w:numFmt w:val="decimal"/>
      <w:lvlText w:val="%1.%2  "/>
      <w:lvlJc w:val="left"/>
      <w:pPr>
        <w:tabs>
          <w:tab w:val="num" w:pos="460"/>
        </w:tabs>
        <w:ind w:left="100" w:firstLine="0"/>
      </w:pPr>
      <w:rPr>
        <w:rFonts w:ascii="Calibri" w:hAnsi="Calibri" w:cs="Calibri" w:hint="default"/>
        <w:b/>
        <w:i w:val="0"/>
        <w:color w:val="auto"/>
        <w:sz w:val="20"/>
        <w:szCs w:val="20"/>
      </w:rPr>
    </w:lvl>
    <w:lvl w:ilvl="2">
      <w:start w:val="1"/>
      <w:numFmt w:val="decimal"/>
      <w:lvlText w:val="%1.%2.%3"/>
      <w:lvlJc w:val="left"/>
      <w:pPr>
        <w:tabs>
          <w:tab w:val="num" w:pos="720"/>
        </w:tabs>
        <w:ind w:left="0" w:firstLine="0"/>
      </w:pPr>
      <w:rPr>
        <w:rFonts w:ascii="Verdana" w:hAnsi="Verdana" w:hint="default"/>
        <w:b/>
        <w:i w:val="0"/>
        <w:sz w:val="20"/>
        <w:szCs w:val="20"/>
      </w:rPr>
    </w:lvl>
    <w:lvl w:ilvl="3">
      <w:start w:val="1"/>
      <w:numFmt w:val="decimal"/>
      <w:lvlText w:val="%1.%2.%3.%4"/>
      <w:lvlJc w:val="left"/>
      <w:pPr>
        <w:tabs>
          <w:tab w:val="num" w:pos="864"/>
        </w:tabs>
        <w:ind w:left="864" w:hanging="864"/>
      </w:pPr>
      <w:rPr>
        <w:rFonts w:ascii="Arial" w:hAnsi="Arial" w:hint="default"/>
        <w:b w:val="0"/>
        <w:i/>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5B636C1"/>
    <w:multiLevelType w:val="multilevel"/>
    <w:tmpl w:val="7D7EEF24"/>
    <w:lvl w:ilvl="0">
      <w:start w:val="1"/>
      <w:numFmt w:val="decimal"/>
      <w:lvlText w:val="%1."/>
      <w:lvlJc w:val="left"/>
      <w:pPr>
        <w:tabs>
          <w:tab w:val="num" w:pos="360"/>
        </w:tabs>
        <w:ind w:left="360" w:hanging="360"/>
      </w:pPr>
      <w:rPr>
        <w:rFonts w:cs="Times New Roman"/>
        <w:sz w:val="20"/>
        <w:szCs w:val="20"/>
      </w:rPr>
    </w:lvl>
    <w:lvl w:ilvl="1">
      <w:start w:val="3"/>
      <w:numFmt w:val="decimal"/>
      <w:isLgl/>
      <w:lvlText w:val="%1.%2"/>
      <w:lvlJc w:val="left"/>
      <w:pPr>
        <w:ind w:left="4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9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600" w:hanging="1800"/>
      </w:pPr>
      <w:rPr>
        <w:rFonts w:hint="default"/>
      </w:rPr>
    </w:lvl>
  </w:abstractNum>
  <w:abstractNum w:abstractNumId="19" w15:restartNumberingAfterBreak="0">
    <w:nsid w:val="67E62C20"/>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0" w15:restartNumberingAfterBreak="0">
    <w:nsid w:val="684C7B1A"/>
    <w:multiLevelType w:val="hybridMultilevel"/>
    <w:tmpl w:val="38687E12"/>
    <w:lvl w:ilvl="0" w:tplc="FC6C79AC">
      <w:start w:val="1"/>
      <w:numFmt w:val="decimal"/>
      <w:lvlText w:val="%1."/>
      <w:lvlJc w:val="left"/>
      <w:pPr>
        <w:ind w:left="804" w:hanging="444"/>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689C76A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DD37EC"/>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3" w15:restartNumberingAfterBreak="0">
    <w:nsid w:val="72AF037F"/>
    <w:multiLevelType w:val="multilevel"/>
    <w:tmpl w:val="B16C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984A24"/>
    <w:multiLevelType w:val="hybridMultilevel"/>
    <w:tmpl w:val="1F3EE22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285743745">
    <w:abstractNumId w:val="15"/>
  </w:num>
  <w:num w:numId="2" w16cid:durableId="2009140236">
    <w:abstractNumId w:val="19"/>
  </w:num>
  <w:num w:numId="3" w16cid:durableId="1795441642">
    <w:abstractNumId w:val="11"/>
  </w:num>
  <w:num w:numId="4" w16cid:durableId="1238245440">
    <w:abstractNumId w:val="6"/>
  </w:num>
  <w:num w:numId="5" w16cid:durableId="1959028517">
    <w:abstractNumId w:val="10"/>
  </w:num>
  <w:num w:numId="6" w16cid:durableId="472873594">
    <w:abstractNumId w:val="17"/>
  </w:num>
  <w:num w:numId="7" w16cid:durableId="1814827663">
    <w:abstractNumId w:val="18"/>
  </w:num>
  <w:num w:numId="8" w16cid:durableId="1387797985">
    <w:abstractNumId w:val="7"/>
  </w:num>
  <w:num w:numId="9" w16cid:durableId="183251512">
    <w:abstractNumId w:val="24"/>
  </w:num>
  <w:num w:numId="10" w16cid:durableId="141892971">
    <w:abstractNumId w:val="5"/>
  </w:num>
  <w:num w:numId="11" w16cid:durableId="397635438">
    <w:abstractNumId w:val="21"/>
  </w:num>
  <w:num w:numId="12" w16cid:durableId="852837267">
    <w:abstractNumId w:val="13"/>
  </w:num>
  <w:num w:numId="13" w16cid:durableId="955674981">
    <w:abstractNumId w:val="14"/>
  </w:num>
  <w:num w:numId="14" w16cid:durableId="1872068148">
    <w:abstractNumId w:val="16"/>
  </w:num>
  <w:num w:numId="15" w16cid:durableId="665787548">
    <w:abstractNumId w:val="4"/>
  </w:num>
  <w:num w:numId="16" w16cid:durableId="1047144050">
    <w:abstractNumId w:val="9"/>
  </w:num>
  <w:num w:numId="17" w16cid:durableId="479003637">
    <w:abstractNumId w:val="3"/>
  </w:num>
  <w:num w:numId="18" w16cid:durableId="1315987759">
    <w:abstractNumId w:val="23"/>
  </w:num>
  <w:num w:numId="19" w16cid:durableId="1342701874">
    <w:abstractNumId w:val="8"/>
  </w:num>
  <w:num w:numId="20" w16cid:durableId="1954629399">
    <w:abstractNumId w:val="2"/>
  </w:num>
  <w:num w:numId="21" w16cid:durableId="789057817">
    <w:abstractNumId w:val="1"/>
  </w:num>
  <w:num w:numId="22" w16cid:durableId="2018463215">
    <w:abstractNumId w:val="12"/>
  </w:num>
  <w:num w:numId="23" w16cid:durableId="1973825454">
    <w:abstractNumId w:val="0"/>
  </w:num>
  <w:num w:numId="24" w16cid:durableId="562058838">
    <w:abstractNumId w:val="22"/>
  </w:num>
  <w:num w:numId="25" w16cid:durableId="1154297061">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402"/>
    <w:rsid w:val="00002344"/>
    <w:rsid w:val="00011391"/>
    <w:rsid w:val="00011F60"/>
    <w:rsid w:val="00012B3C"/>
    <w:rsid w:val="00014736"/>
    <w:rsid w:val="00014B5F"/>
    <w:rsid w:val="00014B73"/>
    <w:rsid w:val="0001590F"/>
    <w:rsid w:val="00016B27"/>
    <w:rsid w:val="0001700B"/>
    <w:rsid w:val="00020351"/>
    <w:rsid w:val="000207CC"/>
    <w:rsid w:val="0002677E"/>
    <w:rsid w:val="000268D2"/>
    <w:rsid w:val="00036BDC"/>
    <w:rsid w:val="00040B77"/>
    <w:rsid w:val="00043986"/>
    <w:rsid w:val="00051E91"/>
    <w:rsid w:val="000537A2"/>
    <w:rsid w:val="00055CAC"/>
    <w:rsid w:val="000623DA"/>
    <w:rsid w:val="00075356"/>
    <w:rsid w:val="00075693"/>
    <w:rsid w:val="00077EAC"/>
    <w:rsid w:val="00080D79"/>
    <w:rsid w:val="000822A8"/>
    <w:rsid w:val="000848C7"/>
    <w:rsid w:val="00087912"/>
    <w:rsid w:val="00092504"/>
    <w:rsid w:val="00093566"/>
    <w:rsid w:val="000941A1"/>
    <w:rsid w:val="00094BFF"/>
    <w:rsid w:val="000958BD"/>
    <w:rsid w:val="000A5E9B"/>
    <w:rsid w:val="000A69F9"/>
    <w:rsid w:val="000B4148"/>
    <w:rsid w:val="000B551D"/>
    <w:rsid w:val="000C3B36"/>
    <w:rsid w:val="000C460C"/>
    <w:rsid w:val="000C6635"/>
    <w:rsid w:val="000C7915"/>
    <w:rsid w:val="000D28CE"/>
    <w:rsid w:val="000D76D1"/>
    <w:rsid w:val="000E58C7"/>
    <w:rsid w:val="000E5D25"/>
    <w:rsid w:val="000E6093"/>
    <w:rsid w:val="000F1D9D"/>
    <w:rsid w:val="000F432F"/>
    <w:rsid w:val="001009AF"/>
    <w:rsid w:val="00102010"/>
    <w:rsid w:val="001214D7"/>
    <w:rsid w:val="00123C13"/>
    <w:rsid w:val="001263E4"/>
    <w:rsid w:val="00135E11"/>
    <w:rsid w:val="00136D22"/>
    <w:rsid w:val="00136F75"/>
    <w:rsid w:val="0014075B"/>
    <w:rsid w:val="00142E0E"/>
    <w:rsid w:val="00147502"/>
    <w:rsid w:val="0014757A"/>
    <w:rsid w:val="00150B8A"/>
    <w:rsid w:val="0015338C"/>
    <w:rsid w:val="0015382A"/>
    <w:rsid w:val="00164CF7"/>
    <w:rsid w:val="001708E8"/>
    <w:rsid w:val="00171349"/>
    <w:rsid w:val="00171E7E"/>
    <w:rsid w:val="00173248"/>
    <w:rsid w:val="00173434"/>
    <w:rsid w:val="00180BD7"/>
    <w:rsid w:val="00182D75"/>
    <w:rsid w:val="00182DF6"/>
    <w:rsid w:val="00184869"/>
    <w:rsid w:val="001871DA"/>
    <w:rsid w:val="00192196"/>
    <w:rsid w:val="00192244"/>
    <w:rsid w:val="001960A2"/>
    <w:rsid w:val="001A7180"/>
    <w:rsid w:val="001A749D"/>
    <w:rsid w:val="001B0380"/>
    <w:rsid w:val="001C1CB5"/>
    <w:rsid w:val="001C3751"/>
    <w:rsid w:val="001D342C"/>
    <w:rsid w:val="001D7AE3"/>
    <w:rsid w:val="001E0229"/>
    <w:rsid w:val="001E053F"/>
    <w:rsid w:val="001E0AD8"/>
    <w:rsid w:val="001E3C72"/>
    <w:rsid w:val="001E7AAC"/>
    <w:rsid w:val="001F02AC"/>
    <w:rsid w:val="001F61C2"/>
    <w:rsid w:val="00200D87"/>
    <w:rsid w:val="002024C9"/>
    <w:rsid w:val="00207CF5"/>
    <w:rsid w:val="00210114"/>
    <w:rsid w:val="00214D09"/>
    <w:rsid w:val="002155D4"/>
    <w:rsid w:val="002308E7"/>
    <w:rsid w:val="00232C6F"/>
    <w:rsid w:val="00234D3D"/>
    <w:rsid w:val="002352C4"/>
    <w:rsid w:val="002471C0"/>
    <w:rsid w:val="00247443"/>
    <w:rsid w:val="00261D4D"/>
    <w:rsid w:val="0027105A"/>
    <w:rsid w:val="00291F36"/>
    <w:rsid w:val="00293F53"/>
    <w:rsid w:val="00295438"/>
    <w:rsid w:val="002A2A13"/>
    <w:rsid w:val="002A3E54"/>
    <w:rsid w:val="002B1CB1"/>
    <w:rsid w:val="002B3013"/>
    <w:rsid w:val="002B5F2C"/>
    <w:rsid w:val="002C1D5B"/>
    <w:rsid w:val="002C29EB"/>
    <w:rsid w:val="002C7AF9"/>
    <w:rsid w:val="002D43EC"/>
    <w:rsid w:val="002E1057"/>
    <w:rsid w:val="002E632F"/>
    <w:rsid w:val="002F757A"/>
    <w:rsid w:val="00305DEF"/>
    <w:rsid w:val="00316313"/>
    <w:rsid w:val="00324DC0"/>
    <w:rsid w:val="003258A3"/>
    <w:rsid w:val="0033202E"/>
    <w:rsid w:val="00334396"/>
    <w:rsid w:val="00343689"/>
    <w:rsid w:val="00353787"/>
    <w:rsid w:val="00360CEC"/>
    <w:rsid w:val="0036146B"/>
    <w:rsid w:val="00362590"/>
    <w:rsid w:val="00366B8F"/>
    <w:rsid w:val="0036771D"/>
    <w:rsid w:val="00372FB5"/>
    <w:rsid w:val="00373F10"/>
    <w:rsid w:val="003905A8"/>
    <w:rsid w:val="003B3409"/>
    <w:rsid w:val="003B3E26"/>
    <w:rsid w:val="003B3E2C"/>
    <w:rsid w:val="003C53DC"/>
    <w:rsid w:val="003D18AE"/>
    <w:rsid w:val="003D19C7"/>
    <w:rsid w:val="003E0E82"/>
    <w:rsid w:val="003E3986"/>
    <w:rsid w:val="003E7C0E"/>
    <w:rsid w:val="00401F87"/>
    <w:rsid w:val="004062E6"/>
    <w:rsid w:val="00410A95"/>
    <w:rsid w:val="00412A29"/>
    <w:rsid w:val="00412FAC"/>
    <w:rsid w:val="004224CE"/>
    <w:rsid w:val="00427348"/>
    <w:rsid w:val="00431BCB"/>
    <w:rsid w:val="00440C26"/>
    <w:rsid w:val="00441D48"/>
    <w:rsid w:val="00444B95"/>
    <w:rsid w:val="0044604D"/>
    <w:rsid w:val="004541E0"/>
    <w:rsid w:val="00456699"/>
    <w:rsid w:val="00460939"/>
    <w:rsid w:val="00461727"/>
    <w:rsid w:val="00463239"/>
    <w:rsid w:val="004638B7"/>
    <w:rsid w:val="00465EAA"/>
    <w:rsid w:val="00466CAC"/>
    <w:rsid w:val="00471EAF"/>
    <w:rsid w:val="004833B8"/>
    <w:rsid w:val="0048640B"/>
    <w:rsid w:val="00492272"/>
    <w:rsid w:val="0049591D"/>
    <w:rsid w:val="004A13F9"/>
    <w:rsid w:val="004A5FF2"/>
    <w:rsid w:val="004A65FB"/>
    <w:rsid w:val="004C1615"/>
    <w:rsid w:val="004D073D"/>
    <w:rsid w:val="004D5A3C"/>
    <w:rsid w:val="004D6A3F"/>
    <w:rsid w:val="004E125B"/>
    <w:rsid w:val="004E5BE4"/>
    <w:rsid w:val="004E68CF"/>
    <w:rsid w:val="004F31A4"/>
    <w:rsid w:val="004F7AB4"/>
    <w:rsid w:val="005053CB"/>
    <w:rsid w:val="0051208B"/>
    <w:rsid w:val="005141E6"/>
    <w:rsid w:val="0051584C"/>
    <w:rsid w:val="00515A23"/>
    <w:rsid w:val="00522347"/>
    <w:rsid w:val="005269B8"/>
    <w:rsid w:val="00533ADF"/>
    <w:rsid w:val="00535042"/>
    <w:rsid w:val="0053707F"/>
    <w:rsid w:val="0054065D"/>
    <w:rsid w:val="00542327"/>
    <w:rsid w:val="00543E28"/>
    <w:rsid w:val="00545473"/>
    <w:rsid w:val="005469EE"/>
    <w:rsid w:val="00546E66"/>
    <w:rsid w:val="005551F7"/>
    <w:rsid w:val="00557070"/>
    <w:rsid w:val="00566AC7"/>
    <w:rsid w:val="00571222"/>
    <w:rsid w:val="00582942"/>
    <w:rsid w:val="00590B2E"/>
    <w:rsid w:val="005A4323"/>
    <w:rsid w:val="005A4DEC"/>
    <w:rsid w:val="005A783D"/>
    <w:rsid w:val="005B08B4"/>
    <w:rsid w:val="005B199A"/>
    <w:rsid w:val="005B4C23"/>
    <w:rsid w:val="005C5367"/>
    <w:rsid w:val="005C6802"/>
    <w:rsid w:val="005E2EF7"/>
    <w:rsid w:val="005E50FE"/>
    <w:rsid w:val="005E627C"/>
    <w:rsid w:val="005F1A26"/>
    <w:rsid w:val="00607A31"/>
    <w:rsid w:val="00625600"/>
    <w:rsid w:val="00632F34"/>
    <w:rsid w:val="00643C27"/>
    <w:rsid w:val="00645255"/>
    <w:rsid w:val="00646AAE"/>
    <w:rsid w:val="0065531F"/>
    <w:rsid w:val="00672DF8"/>
    <w:rsid w:val="00672EAB"/>
    <w:rsid w:val="00676946"/>
    <w:rsid w:val="0068125F"/>
    <w:rsid w:val="0068376D"/>
    <w:rsid w:val="0068556C"/>
    <w:rsid w:val="00686249"/>
    <w:rsid w:val="00687B29"/>
    <w:rsid w:val="00690AFF"/>
    <w:rsid w:val="00696370"/>
    <w:rsid w:val="00697C83"/>
    <w:rsid w:val="006A21D2"/>
    <w:rsid w:val="006A4AD8"/>
    <w:rsid w:val="006A6540"/>
    <w:rsid w:val="006A65D3"/>
    <w:rsid w:val="006A6666"/>
    <w:rsid w:val="006A7A2F"/>
    <w:rsid w:val="006B23E0"/>
    <w:rsid w:val="006B7143"/>
    <w:rsid w:val="006B79ED"/>
    <w:rsid w:val="006C12FD"/>
    <w:rsid w:val="006C1F5F"/>
    <w:rsid w:val="006C69AC"/>
    <w:rsid w:val="006C7AA2"/>
    <w:rsid w:val="006E3475"/>
    <w:rsid w:val="006E52B8"/>
    <w:rsid w:val="00703077"/>
    <w:rsid w:val="0070465A"/>
    <w:rsid w:val="0072553E"/>
    <w:rsid w:val="00737D30"/>
    <w:rsid w:val="007451AF"/>
    <w:rsid w:val="0074688E"/>
    <w:rsid w:val="00747675"/>
    <w:rsid w:val="00757EC2"/>
    <w:rsid w:val="00760DEA"/>
    <w:rsid w:val="00771178"/>
    <w:rsid w:val="00771E6B"/>
    <w:rsid w:val="00773AF0"/>
    <w:rsid w:val="00774DF0"/>
    <w:rsid w:val="007751BA"/>
    <w:rsid w:val="007765BD"/>
    <w:rsid w:val="0078043D"/>
    <w:rsid w:val="00780F9D"/>
    <w:rsid w:val="0078274B"/>
    <w:rsid w:val="00787562"/>
    <w:rsid w:val="00792A90"/>
    <w:rsid w:val="00794D98"/>
    <w:rsid w:val="007A5161"/>
    <w:rsid w:val="007A5691"/>
    <w:rsid w:val="007A7129"/>
    <w:rsid w:val="007B1156"/>
    <w:rsid w:val="007B2762"/>
    <w:rsid w:val="007C071F"/>
    <w:rsid w:val="007C3029"/>
    <w:rsid w:val="007E799F"/>
    <w:rsid w:val="007F387F"/>
    <w:rsid w:val="00805282"/>
    <w:rsid w:val="0081029F"/>
    <w:rsid w:val="00827C5A"/>
    <w:rsid w:val="008312D6"/>
    <w:rsid w:val="00837F6B"/>
    <w:rsid w:val="008446D2"/>
    <w:rsid w:val="00850DDD"/>
    <w:rsid w:val="00855B51"/>
    <w:rsid w:val="00857927"/>
    <w:rsid w:val="00860BD2"/>
    <w:rsid w:val="00877BC8"/>
    <w:rsid w:val="00886916"/>
    <w:rsid w:val="00886E34"/>
    <w:rsid w:val="00895BB9"/>
    <w:rsid w:val="008972AA"/>
    <w:rsid w:val="008A2282"/>
    <w:rsid w:val="008A53F9"/>
    <w:rsid w:val="008A5FFB"/>
    <w:rsid w:val="008A77C1"/>
    <w:rsid w:val="008B380C"/>
    <w:rsid w:val="008B6086"/>
    <w:rsid w:val="008C5B83"/>
    <w:rsid w:val="008D435F"/>
    <w:rsid w:val="008E48B9"/>
    <w:rsid w:val="009048F8"/>
    <w:rsid w:val="00917324"/>
    <w:rsid w:val="00921402"/>
    <w:rsid w:val="00923420"/>
    <w:rsid w:val="00925A5A"/>
    <w:rsid w:val="0093007E"/>
    <w:rsid w:val="00945DC5"/>
    <w:rsid w:val="00947F7C"/>
    <w:rsid w:val="00951C5D"/>
    <w:rsid w:val="00962A23"/>
    <w:rsid w:val="0097073A"/>
    <w:rsid w:val="009729CC"/>
    <w:rsid w:val="00976C7D"/>
    <w:rsid w:val="00982894"/>
    <w:rsid w:val="00986BC8"/>
    <w:rsid w:val="009921C1"/>
    <w:rsid w:val="00995426"/>
    <w:rsid w:val="009A31D8"/>
    <w:rsid w:val="009B0AEF"/>
    <w:rsid w:val="009B10E2"/>
    <w:rsid w:val="009B13F8"/>
    <w:rsid w:val="009B2C6C"/>
    <w:rsid w:val="009C2EDE"/>
    <w:rsid w:val="009C3A93"/>
    <w:rsid w:val="009C4AD1"/>
    <w:rsid w:val="009C75F5"/>
    <w:rsid w:val="009D0ED8"/>
    <w:rsid w:val="009D1D3B"/>
    <w:rsid w:val="009D44A2"/>
    <w:rsid w:val="009E3A80"/>
    <w:rsid w:val="009E5478"/>
    <w:rsid w:val="009F1895"/>
    <w:rsid w:val="00A0547B"/>
    <w:rsid w:val="00A11EEB"/>
    <w:rsid w:val="00A132C6"/>
    <w:rsid w:val="00A161F8"/>
    <w:rsid w:val="00A17EEB"/>
    <w:rsid w:val="00A21070"/>
    <w:rsid w:val="00A21F2E"/>
    <w:rsid w:val="00A25307"/>
    <w:rsid w:val="00A33CCE"/>
    <w:rsid w:val="00A448B6"/>
    <w:rsid w:val="00A53201"/>
    <w:rsid w:val="00A57C51"/>
    <w:rsid w:val="00A60077"/>
    <w:rsid w:val="00A67B40"/>
    <w:rsid w:val="00A75173"/>
    <w:rsid w:val="00A8137B"/>
    <w:rsid w:val="00A87F1D"/>
    <w:rsid w:val="00A90EB5"/>
    <w:rsid w:val="00A972B0"/>
    <w:rsid w:val="00AA31AD"/>
    <w:rsid w:val="00AA5833"/>
    <w:rsid w:val="00AA6D16"/>
    <w:rsid w:val="00AB0B35"/>
    <w:rsid w:val="00AB179F"/>
    <w:rsid w:val="00AC4F6D"/>
    <w:rsid w:val="00AD0C14"/>
    <w:rsid w:val="00AD0D3D"/>
    <w:rsid w:val="00AD2356"/>
    <w:rsid w:val="00AE3523"/>
    <w:rsid w:val="00AF3674"/>
    <w:rsid w:val="00AF47FA"/>
    <w:rsid w:val="00AF7CF6"/>
    <w:rsid w:val="00B00D95"/>
    <w:rsid w:val="00B0733F"/>
    <w:rsid w:val="00B10FE7"/>
    <w:rsid w:val="00B14255"/>
    <w:rsid w:val="00B14504"/>
    <w:rsid w:val="00B21744"/>
    <w:rsid w:val="00B2619F"/>
    <w:rsid w:val="00B30924"/>
    <w:rsid w:val="00B315A7"/>
    <w:rsid w:val="00B33D94"/>
    <w:rsid w:val="00B4296B"/>
    <w:rsid w:val="00B43C5C"/>
    <w:rsid w:val="00B5273F"/>
    <w:rsid w:val="00B52C7F"/>
    <w:rsid w:val="00B5329A"/>
    <w:rsid w:val="00B56155"/>
    <w:rsid w:val="00B56964"/>
    <w:rsid w:val="00B57C4A"/>
    <w:rsid w:val="00B60390"/>
    <w:rsid w:val="00B65D50"/>
    <w:rsid w:val="00B743A1"/>
    <w:rsid w:val="00B82DCB"/>
    <w:rsid w:val="00B84DE5"/>
    <w:rsid w:val="00B868C8"/>
    <w:rsid w:val="00B87F95"/>
    <w:rsid w:val="00B96AF1"/>
    <w:rsid w:val="00BA6351"/>
    <w:rsid w:val="00BB0646"/>
    <w:rsid w:val="00BB206E"/>
    <w:rsid w:val="00BB6AEA"/>
    <w:rsid w:val="00BC4895"/>
    <w:rsid w:val="00BD5C33"/>
    <w:rsid w:val="00BD7010"/>
    <w:rsid w:val="00BE1A6F"/>
    <w:rsid w:val="00BE3E2F"/>
    <w:rsid w:val="00BE520F"/>
    <w:rsid w:val="00C04BBD"/>
    <w:rsid w:val="00C06275"/>
    <w:rsid w:val="00C14859"/>
    <w:rsid w:val="00C2368A"/>
    <w:rsid w:val="00C268CD"/>
    <w:rsid w:val="00C339C8"/>
    <w:rsid w:val="00C343A9"/>
    <w:rsid w:val="00C348A6"/>
    <w:rsid w:val="00C34D6C"/>
    <w:rsid w:val="00C37E2E"/>
    <w:rsid w:val="00C41B57"/>
    <w:rsid w:val="00C460C8"/>
    <w:rsid w:val="00C461A2"/>
    <w:rsid w:val="00C548E2"/>
    <w:rsid w:val="00C54DF0"/>
    <w:rsid w:val="00C555DD"/>
    <w:rsid w:val="00C60B2F"/>
    <w:rsid w:val="00C62AD4"/>
    <w:rsid w:val="00C6414E"/>
    <w:rsid w:val="00C71E4E"/>
    <w:rsid w:val="00C92975"/>
    <w:rsid w:val="00CA0C4F"/>
    <w:rsid w:val="00CA3E8B"/>
    <w:rsid w:val="00CA51EB"/>
    <w:rsid w:val="00CA539D"/>
    <w:rsid w:val="00CC0DCA"/>
    <w:rsid w:val="00CD30AC"/>
    <w:rsid w:val="00CD35DE"/>
    <w:rsid w:val="00CE30AF"/>
    <w:rsid w:val="00CE39F3"/>
    <w:rsid w:val="00D05031"/>
    <w:rsid w:val="00D133B0"/>
    <w:rsid w:val="00D175FD"/>
    <w:rsid w:val="00D2080E"/>
    <w:rsid w:val="00D23929"/>
    <w:rsid w:val="00D256AD"/>
    <w:rsid w:val="00D25DC5"/>
    <w:rsid w:val="00D309CB"/>
    <w:rsid w:val="00D33494"/>
    <w:rsid w:val="00D33B18"/>
    <w:rsid w:val="00D438F7"/>
    <w:rsid w:val="00D45F45"/>
    <w:rsid w:val="00D46390"/>
    <w:rsid w:val="00D50DDE"/>
    <w:rsid w:val="00D53428"/>
    <w:rsid w:val="00D5573A"/>
    <w:rsid w:val="00D55C10"/>
    <w:rsid w:val="00D95FC6"/>
    <w:rsid w:val="00DA2B81"/>
    <w:rsid w:val="00DB35AB"/>
    <w:rsid w:val="00DB6614"/>
    <w:rsid w:val="00DB6CF4"/>
    <w:rsid w:val="00DC7439"/>
    <w:rsid w:val="00DE1715"/>
    <w:rsid w:val="00DE2777"/>
    <w:rsid w:val="00DE421B"/>
    <w:rsid w:val="00DE77E1"/>
    <w:rsid w:val="00DF15E5"/>
    <w:rsid w:val="00DF20E1"/>
    <w:rsid w:val="00DF43AD"/>
    <w:rsid w:val="00DF6C60"/>
    <w:rsid w:val="00E01764"/>
    <w:rsid w:val="00E055B5"/>
    <w:rsid w:val="00E07989"/>
    <w:rsid w:val="00E201E1"/>
    <w:rsid w:val="00E22A1C"/>
    <w:rsid w:val="00E26E32"/>
    <w:rsid w:val="00E30426"/>
    <w:rsid w:val="00E328DF"/>
    <w:rsid w:val="00E35859"/>
    <w:rsid w:val="00E35AA4"/>
    <w:rsid w:val="00E40EE9"/>
    <w:rsid w:val="00E463A5"/>
    <w:rsid w:val="00E47766"/>
    <w:rsid w:val="00E478AE"/>
    <w:rsid w:val="00E47F1B"/>
    <w:rsid w:val="00E51D9A"/>
    <w:rsid w:val="00E73D15"/>
    <w:rsid w:val="00E750B3"/>
    <w:rsid w:val="00E805E3"/>
    <w:rsid w:val="00E8101F"/>
    <w:rsid w:val="00E8567A"/>
    <w:rsid w:val="00E91678"/>
    <w:rsid w:val="00E92570"/>
    <w:rsid w:val="00E94A60"/>
    <w:rsid w:val="00EA0443"/>
    <w:rsid w:val="00EA5A0A"/>
    <w:rsid w:val="00EA5E49"/>
    <w:rsid w:val="00EA7B0F"/>
    <w:rsid w:val="00EB28DF"/>
    <w:rsid w:val="00EC35A2"/>
    <w:rsid w:val="00EC6559"/>
    <w:rsid w:val="00EE2057"/>
    <w:rsid w:val="00EE7684"/>
    <w:rsid w:val="00F0733E"/>
    <w:rsid w:val="00F13980"/>
    <w:rsid w:val="00F352D1"/>
    <w:rsid w:val="00F46709"/>
    <w:rsid w:val="00F472C4"/>
    <w:rsid w:val="00F5265C"/>
    <w:rsid w:val="00F5473B"/>
    <w:rsid w:val="00F5532A"/>
    <w:rsid w:val="00F60153"/>
    <w:rsid w:val="00F61EC5"/>
    <w:rsid w:val="00F6402B"/>
    <w:rsid w:val="00F77E8C"/>
    <w:rsid w:val="00F8440A"/>
    <w:rsid w:val="00F93FDB"/>
    <w:rsid w:val="00F97841"/>
    <w:rsid w:val="00FA4395"/>
    <w:rsid w:val="00FA6E35"/>
    <w:rsid w:val="00FB25FC"/>
    <w:rsid w:val="00FB42E7"/>
    <w:rsid w:val="00FC0780"/>
    <w:rsid w:val="00FD5795"/>
    <w:rsid w:val="00FD6402"/>
    <w:rsid w:val="00FE1802"/>
    <w:rsid w:val="00FE2227"/>
    <w:rsid w:val="00FE2D53"/>
    <w:rsid w:val="00FF2D6C"/>
    <w:rsid w:val="00FF4E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1F38FB"/>
  <w15:chartTrackingRefBased/>
  <w15:docId w15:val="{DE738807-C72C-43BC-856F-3F6D7302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uiPriority="10"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B77"/>
    <w:rPr>
      <w:rFonts w:ascii="Verdana" w:hAnsi="Verdana"/>
      <w:szCs w:val="24"/>
      <w:lang w:val="en-US" w:eastAsia="en-US"/>
    </w:rPr>
  </w:style>
  <w:style w:type="paragraph" w:styleId="Heading1">
    <w:name w:val="heading 1"/>
    <w:basedOn w:val="Normal"/>
    <w:next w:val="Normal"/>
    <w:autoRedefine/>
    <w:qFormat/>
    <w:rsid w:val="005A4323"/>
    <w:pPr>
      <w:keepNext/>
      <w:numPr>
        <w:numId w:val="17"/>
      </w:numPr>
      <w:tabs>
        <w:tab w:val="left" w:pos="1077"/>
      </w:tabs>
      <w:spacing w:before="240" w:after="120" w:line="360" w:lineRule="auto"/>
      <w:jc w:val="center"/>
      <w:outlineLvl w:val="0"/>
    </w:pPr>
    <w:rPr>
      <w:rFonts w:cs="Arial"/>
      <w:b/>
      <w:bCs/>
      <w:kern w:val="32"/>
      <w:sz w:val="24"/>
      <w:szCs w:val="20"/>
      <w:lang w:val="nl-NL" w:eastAsia="nl-NL"/>
    </w:rPr>
  </w:style>
  <w:style w:type="paragraph" w:styleId="Heading2">
    <w:name w:val="heading 2"/>
    <w:basedOn w:val="Normal"/>
    <w:next w:val="Normal"/>
    <w:link w:val="Heading2Char"/>
    <w:qFormat/>
    <w:rsid w:val="00877BC8"/>
    <w:pPr>
      <w:keepNext/>
      <w:numPr>
        <w:ilvl w:val="1"/>
        <w:numId w:val="17"/>
      </w:numPr>
      <w:tabs>
        <w:tab w:val="clear" w:pos="502"/>
        <w:tab w:val="num" w:pos="460"/>
      </w:tabs>
      <w:ind w:left="100"/>
      <w:outlineLvl w:val="1"/>
    </w:pPr>
    <w:rPr>
      <w:b/>
      <w:color w:val="333333"/>
      <w:sz w:val="16"/>
      <w:lang w:val="nl-NL" w:eastAsia="nl-NL"/>
    </w:rPr>
  </w:style>
  <w:style w:type="paragraph" w:styleId="Heading3">
    <w:name w:val="heading 3"/>
    <w:basedOn w:val="Normal"/>
    <w:next w:val="Normal"/>
    <w:autoRedefine/>
    <w:qFormat/>
    <w:rsid w:val="00F46709"/>
    <w:pPr>
      <w:keepNext/>
      <w:spacing w:before="240" w:after="60"/>
      <w:outlineLvl w:val="2"/>
    </w:pPr>
    <w:rPr>
      <w:rFonts w:cs="Arial"/>
      <w:iCs/>
      <w:szCs w:val="20"/>
      <w:lang w:val="nl-NL" w:eastAsia="nl-NL"/>
    </w:rPr>
  </w:style>
  <w:style w:type="paragraph" w:styleId="Heading4">
    <w:name w:val="heading 4"/>
    <w:basedOn w:val="Normal"/>
    <w:next w:val="Normal"/>
    <w:qFormat/>
    <w:rsid w:val="00877BC8"/>
    <w:pPr>
      <w:keepNext/>
      <w:numPr>
        <w:ilvl w:val="3"/>
        <w:numId w:val="17"/>
      </w:numPr>
      <w:spacing w:before="240" w:after="60"/>
      <w:outlineLvl w:val="3"/>
    </w:pPr>
    <w:rPr>
      <w:rFonts w:ascii="Times New Roman" w:hAnsi="Times New Roman"/>
      <w:b/>
      <w:bCs/>
      <w:sz w:val="28"/>
      <w:szCs w:val="28"/>
      <w:lang w:val="nl-NL" w:eastAsia="nl-NL"/>
    </w:rPr>
  </w:style>
  <w:style w:type="paragraph" w:styleId="Heading5">
    <w:name w:val="heading 5"/>
    <w:basedOn w:val="Normal"/>
    <w:next w:val="Normal"/>
    <w:qFormat/>
    <w:rsid w:val="00877BC8"/>
    <w:pPr>
      <w:numPr>
        <w:ilvl w:val="4"/>
        <w:numId w:val="17"/>
      </w:numPr>
      <w:spacing w:before="240" w:after="60"/>
      <w:outlineLvl w:val="4"/>
    </w:pPr>
    <w:rPr>
      <w:b/>
      <w:bCs/>
      <w:i/>
      <w:iCs/>
      <w:sz w:val="26"/>
      <w:szCs w:val="26"/>
      <w:lang w:val="nl-NL" w:eastAsia="nl-NL"/>
    </w:rPr>
  </w:style>
  <w:style w:type="paragraph" w:styleId="Heading6">
    <w:name w:val="heading 6"/>
    <w:basedOn w:val="Normal"/>
    <w:next w:val="Normal"/>
    <w:qFormat/>
    <w:rsid w:val="00877BC8"/>
    <w:pPr>
      <w:numPr>
        <w:ilvl w:val="5"/>
        <w:numId w:val="17"/>
      </w:numPr>
      <w:spacing w:before="240" w:after="60"/>
      <w:outlineLvl w:val="5"/>
    </w:pPr>
    <w:rPr>
      <w:rFonts w:ascii="Times New Roman" w:hAnsi="Times New Roman"/>
      <w:b/>
      <w:bCs/>
      <w:sz w:val="22"/>
      <w:szCs w:val="22"/>
      <w:lang w:val="nl-NL" w:eastAsia="nl-NL"/>
    </w:rPr>
  </w:style>
  <w:style w:type="paragraph" w:styleId="Heading7">
    <w:name w:val="heading 7"/>
    <w:basedOn w:val="Normal"/>
    <w:next w:val="Normal"/>
    <w:qFormat/>
    <w:rsid w:val="00877BC8"/>
    <w:pPr>
      <w:numPr>
        <w:ilvl w:val="6"/>
        <w:numId w:val="17"/>
      </w:numPr>
      <w:spacing w:before="240" w:after="60"/>
      <w:outlineLvl w:val="6"/>
    </w:pPr>
    <w:rPr>
      <w:rFonts w:ascii="Times New Roman" w:hAnsi="Times New Roman"/>
      <w:sz w:val="24"/>
      <w:lang w:val="nl-NL" w:eastAsia="nl-NL"/>
    </w:rPr>
  </w:style>
  <w:style w:type="paragraph" w:styleId="Heading8">
    <w:name w:val="heading 8"/>
    <w:basedOn w:val="Normal"/>
    <w:next w:val="Normal"/>
    <w:qFormat/>
    <w:rsid w:val="00877BC8"/>
    <w:pPr>
      <w:numPr>
        <w:ilvl w:val="7"/>
        <w:numId w:val="17"/>
      </w:numPr>
      <w:spacing w:before="240" w:after="60"/>
      <w:outlineLvl w:val="7"/>
    </w:pPr>
    <w:rPr>
      <w:rFonts w:ascii="Times New Roman" w:hAnsi="Times New Roman"/>
      <w:i/>
      <w:iCs/>
      <w:sz w:val="24"/>
      <w:lang w:val="nl-NL" w:eastAsia="nl-NL"/>
    </w:rPr>
  </w:style>
  <w:style w:type="paragraph" w:styleId="Heading9">
    <w:name w:val="heading 9"/>
    <w:basedOn w:val="Normal"/>
    <w:next w:val="Normal"/>
    <w:qFormat/>
    <w:rsid w:val="00877BC8"/>
    <w:pPr>
      <w:numPr>
        <w:ilvl w:val="8"/>
        <w:numId w:val="17"/>
      </w:numPr>
      <w:spacing w:before="240" w:after="60"/>
      <w:outlineLvl w:val="8"/>
    </w:pPr>
    <w:rPr>
      <w:rFonts w:ascii="Arial" w:hAnsi="Arial" w:cs="Arial"/>
      <w:sz w:val="22"/>
      <w:szCs w:val="22"/>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E32"/>
    <w:pPr>
      <w:tabs>
        <w:tab w:val="center" w:pos="4320"/>
        <w:tab w:val="right" w:pos="8640"/>
      </w:tabs>
    </w:pPr>
  </w:style>
  <w:style w:type="character" w:styleId="PageNumber">
    <w:name w:val="page number"/>
    <w:basedOn w:val="DefaultParagraphFont"/>
    <w:rsid w:val="00E26E32"/>
  </w:style>
  <w:style w:type="paragraph" w:styleId="Header">
    <w:name w:val="header"/>
    <w:basedOn w:val="Normal"/>
    <w:link w:val="HeaderChar"/>
    <w:rsid w:val="00E26E32"/>
    <w:pPr>
      <w:tabs>
        <w:tab w:val="center" w:pos="4320"/>
        <w:tab w:val="right" w:pos="8640"/>
      </w:tabs>
    </w:pPr>
  </w:style>
  <w:style w:type="paragraph" w:customStyle="1" w:styleId="Opmaakprofiel1">
    <w:name w:val="Opmaakprofiel1"/>
    <w:basedOn w:val="Normal"/>
    <w:rsid w:val="006B79ED"/>
    <w:pPr>
      <w:numPr>
        <w:numId w:val="1"/>
      </w:numPr>
    </w:pPr>
  </w:style>
  <w:style w:type="paragraph" w:styleId="TOC2">
    <w:name w:val="toc 2"/>
    <w:basedOn w:val="Normal"/>
    <w:next w:val="Normal"/>
    <w:autoRedefine/>
    <w:uiPriority w:val="39"/>
    <w:rsid w:val="00A448B6"/>
    <w:pPr>
      <w:tabs>
        <w:tab w:val="left" w:pos="660"/>
        <w:tab w:val="right" w:pos="8497"/>
      </w:tabs>
      <w:ind w:left="200"/>
    </w:pPr>
    <w:rPr>
      <w:rFonts w:ascii="Calibri" w:hAnsi="Calibri" w:cs="Calibri"/>
      <w:noProof/>
      <w:szCs w:val="20"/>
      <w:lang w:val="nl-NL"/>
    </w:rPr>
  </w:style>
  <w:style w:type="paragraph" w:styleId="TOC1">
    <w:name w:val="toc 1"/>
    <w:basedOn w:val="Normal"/>
    <w:next w:val="Normal"/>
    <w:autoRedefine/>
    <w:uiPriority w:val="39"/>
    <w:rsid w:val="00C62AD4"/>
    <w:pPr>
      <w:tabs>
        <w:tab w:val="right" w:leader="dot" w:pos="8497"/>
      </w:tabs>
      <w:spacing w:before="120" w:after="120"/>
    </w:pPr>
    <w:rPr>
      <w:rFonts w:ascii="Times New Roman" w:hAnsi="Times New Roman"/>
      <w:b/>
      <w:bCs/>
      <w:caps/>
      <w:noProof/>
      <w:szCs w:val="20"/>
      <w:lang w:val="nl-NL"/>
    </w:rPr>
  </w:style>
  <w:style w:type="paragraph" w:styleId="TOC3">
    <w:name w:val="toc 3"/>
    <w:basedOn w:val="Normal"/>
    <w:next w:val="Normal"/>
    <w:autoRedefine/>
    <w:uiPriority w:val="39"/>
    <w:rsid w:val="00877BC8"/>
    <w:pPr>
      <w:ind w:left="400"/>
    </w:pPr>
    <w:rPr>
      <w:rFonts w:ascii="Times New Roman" w:hAnsi="Times New Roman"/>
      <w:i/>
      <w:iCs/>
      <w:szCs w:val="20"/>
    </w:rPr>
  </w:style>
  <w:style w:type="paragraph" w:customStyle="1" w:styleId="Kop1zonder">
    <w:name w:val="Kop 1 zonder"/>
    <w:basedOn w:val="BodyText"/>
    <w:next w:val="BodyText"/>
    <w:rsid w:val="00877BC8"/>
    <w:p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spacing w:after="0" w:line="360" w:lineRule="auto"/>
      <w:jc w:val="both"/>
    </w:pPr>
    <w:rPr>
      <w:rFonts w:ascii="Univers" w:hAnsi="Univers"/>
      <w:sz w:val="28"/>
      <w:szCs w:val="20"/>
      <w:lang w:val="nl-NL" w:eastAsia="nl-NL"/>
    </w:rPr>
  </w:style>
  <w:style w:type="paragraph" w:styleId="BodyText">
    <w:name w:val="Body Text"/>
    <w:basedOn w:val="Normal"/>
    <w:rsid w:val="00877BC8"/>
    <w:pPr>
      <w:spacing w:after="120"/>
    </w:pPr>
  </w:style>
  <w:style w:type="table" w:styleId="TableGrid">
    <w:name w:val="Table Grid"/>
    <w:basedOn w:val="TableNormal"/>
    <w:rsid w:val="00DA2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8A5FFB"/>
    <w:rPr>
      <w:rFonts w:ascii="Arial" w:hAnsi="Arial"/>
      <w:b/>
      <w:i/>
      <w:iCs/>
      <w:kern w:val="28"/>
      <w:sz w:val="16"/>
      <w:szCs w:val="20"/>
      <w:lang w:val="nl-NL" w:eastAsia="nl-NL"/>
    </w:rPr>
  </w:style>
  <w:style w:type="paragraph" w:styleId="BodyTextIndent2">
    <w:name w:val="Body Text Indent 2"/>
    <w:basedOn w:val="Normal"/>
    <w:rsid w:val="008A5FFB"/>
    <w:pPr>
      <w:spacing w:after="120" w:line="480" w:lineRule="auto"/>
      <w:ind w:left="283"/>
    </w:pPr>
  </w:style>
  <w:style w:type="paragraph" w:styleId="BodyTextIndent">
    <w:name w:val="Body Text Indent"/>
    <w:basedOn w:val="Normal"/>
    <w:link w:val="BodyTextIndentChar"/>
    <w:rsid w:val="008A5FFB"/>
    <w:pPr>
      <w:spacing w:after="120"/>
      <w:ind w:left="283"/>
    </w:pPr>
  </w:style>
  <w:style w:type="paragraph" w:styleId="BodyText3">
    <w:name w:val="Body Text 3"/>
    <w:basedOn w:val="Normal"/>
    <w:rsid w:val="008A5FFB"/>
    <w:pPr>
      <w:spacing w:after="120"/>
    </w:pPr>
    <w:rPr>
      <w:sz w:val="16"/>
      <w:szCs w:val="16"/>
    </w:rPr>
  </w:style>
  <w:style w:type="paragraph" w:styleId="FootnoteText">
    <w:name w:val="footnote text"/>
    <w:basedOn w:val="Normal"/>
    <w:semiHidden/>
    <w:rsid w:val="008A5FFB"/>
    <w:pPr>
      <w:overflowPunct w:val="0"/>
      <w:autoSpaceDE w:val="0"/>
      <w:autoSpaceDN w:val="0"/>
      <w:adjustRightInd w:val="0"/>
      <w:textAlignment w:val="baseline"/>
    </w:pPr>
    <w:rPr>
      <w:rFonts w:ascii="Times New Roman" w:hAnsi="Times New Roman"/>
      <w:szCs w:val="20"/>
      <w:lang w:val="nl" w:eastAsia="nl-NL"/>
    </w:rPr>
  </w:style>
  <w:style w:type="paragraph" w:styleId="ListParagraph">
    <w:name w:val="List Paragraph"/>
    <w:basedOn w:val="Normal"/>
    <w:uiPriority w:val="34"/>
    <w:qFormat/>
    <w:rsid w:val="00460939"/>
    <w:pPr>
      <w:ind w:left="708"/>
    </w:pPr>
  </w:style>
  <w:style w:type="paragraph" w:styleId="BodyText2">
    <w:name w:val="Body Text 2"/>
    <w:basedOn w:val="Normal"/>
    <w:link w:val="BodyText2Char"/>
    <w:rsid w:val="004E68CF"/>
    <w:pPr>
      <w:spacing w:after="120" w:line="480" w:lineRule="auto"/>
    </w:pPr>
  </w:style>
  <w:style w:type="character" w:customStyle="1" w:styleId="BodyText2Char">
    <w:name w:val="Body Text 2 Char"/>
    <w:link w:val="BodyText2"/>
    <w:rsid w:val="004E68CF"/>
    <w:rPr>
      <w:rFonts w:ascii="Verdana" w:hAnsi="Verdana"/>
      <w:szCs w:val="24"/>
      <w:lang w:val="en-US" w:eastAsia="en-US"/>
    </w:rPr>
  </w:style>
  <w:style w:type="character" w:styleId="Strong">
    <w:name w:val="Strong"/>
    <w:uiPriority w:val="22"/>
    <w:qFormat/>
    <w:rsid w:val="00B87F95"/>
    <w:rPr>
      <w:b/>
      <w:bCs/>
    </w:rPr>
  </w:style>
  <w:style w:type="character" w:customStyle="1" w:styleId="fontstyle01">
    <w:name w:val="fontstyle01"/>
    <w:basedOn w:val="DefaultParagraphFont"/>
    <w:rsid w:val="00AF3674"/>
    <w:rPr>
      <w:rFonts w:ascii="DINPro-Light" w:hAnsi="DINPro-Light" w:hint="default"/>
      <w:b w:val="0"/>
      <w:bCs w:val="0"/>
      <w:i w:val="0"/>
      <w:iCs w:val="0"/>
      <w:color w:val="403F41"/>
      <w:sz w:val="20"/>
      <w:szCs w:val="20"/>
    </w:rPr>
  </w:style>
  <w:style w:type="character" w:customStyle="1" w:styleId="fontstyle21">
    <w:name w:val="fontstyle21"/>
    <w:basedOn w:val="DefaultParagraphFont"/>
    <w:rsid w:val="00AF3674"/>
    <w:rPr>
      <w:rFonts w:ascii="DINPro-Medium" w:hAnsi="DINPro-Medium" w:hint="default"/>
      <w:b w:val="0"/>
      <w:bCs w:val="0"/>
      <w:i w:val="0"/>
      <w:iCs w:val="0"/>
      <w:color w:val="403F41"/>
      <w:sz w:val="20"/>
      <w:szCs w:val="20"/>
    </w:rPr>
  </w:style>
  <w:style w:type="character" w:customStyle="1" w:styleId="BodyTextIndentChar">
    <w:name w:val="Body Text Indent Char"/>
    <w:basedOn w:val="DefaultParagraphFont"/>
    <w:link w:val="BodyTextIndent"/>
    <w:rsid w:val="00164CF7"/>
    <w:rPr>
      <w:rFonts w:ascii="Verdana" w:hAnsi="Verdana"/>
      <w:szCs w:val="24"/>
      <w:lang w:val="en-US" w:eastAsia="en-US"/>
    </w:rPr>
  </w:style>
  <w:style w:type="character" w:customStyle="1" w:styleId="HeaderChar">
    <w:name w:val="Header Char"/>
    <w:basedOn w:val="DefaultParagraphFont"/>
    <w:link w:val="Header"/>
    <w:rsid w:val="00CA0C4F"/>
    <w:rPr>
      <w:rFonts w:ascii="Verdana" w:hAnsi="Verdana"/>
      <w:szCs w:val="24"/>
      <w:lang w:val="en-US" w:eastAsia="en-US"/>
    </w:rPr>
  </w:style>
  <w:style w:type="paragraph" w:styleId="Title">
    <w:name w:val="Title"/>
    <w:basedOn w:val="Normal"/>
    <w:next w:val="Normal"/>
    <w:link w:val="TitleChar"/>
    <w:uiPriority w:val="10"/>
    <w:qFormat/>
    <w:rsid w:val="00CA0C4F"/>
    <w:pPr>
      <w:pBdr>
        <w:bottom w:val="single" w:sz="8" w:space="4" w:color="5B9BD5" w:themeColor="accent1"/>
      </w:pBdr>
      <w:spacing w:after="300"/>
      <w:contextualSpacing/>
    </w:pPr>
    <w:rPr>
      <w:rFonts w:ascii="Arial" w:eastAsiaTheme="majorEastAsia" w:hAnsi="Arial" w:cstheme="majorBidi"/>
      <w:color w:val="BA122B"/>
      <w:spacing w:val="5"/>
      <w:kern w:val="28"/>
      <w:sz w:val="40"/>
      <w:szCs w:val="52"/>
    </w:rPr>
  </w:style>
  <w:style w:type="character" w:customStyle="1" w:styleId="TitleChar">
    <w:name w:val="Title Char"/>
    <w:basedOn w:val="DefaultParagraphFont"/>
    <w:link w:val="Title"/>
    <w:uiPriority w:val="10"/>
    <w:rsid w:val="00CA0C4F"/>
    <w:rPr>
      <w:rFonts w:ascii="Arial" w:eastAsiaTheme="majorEastAsia" w:hAnsi="Arial" w:cstheme="majorBidi"/>
      <w:color w:val="BA122B"/>
      <w:spacing w:val="5"/>
      <w:kern w:val="28"/>
      <w:sz w:val="40"/>
      <w:szCs w:val="52"/>
      <w:lang w:val="en-US" w:eastAsia="en-US"/>
    </w:rPr>
  </w:style>
  <w:style w:type="paragraph" w:customStyle="1" w:styleId="Default">
    <w:name w:val="Default"/>
    <w:rsid w:val="00CA0C4F"/>
    <w:pPr>
      <w:autoSpaceDE w:val="0"/>
      <w:autoSpaceDN w:val="0"/>
      <w:adjustRightInd w:val="0"/>
    </w:pPr>
    <w:rPr>
      <w:rFonts w:ascii="Arial" w:eastAsiaTheme="minorHAnsi" w:hAnsi="Arial" w:cs="Arial"/>
      <w:color w:val="000000"/>
      <w:sz w:val="24"/>
      <w:szCs w:val="24"/>
      <w:lang w:val="en-GB" w:eastAsia="en-US"/>
    </w:rPr>
  </w:style>
  <w:style w:type="paragraph" w:styleId="TOCHeading">
    <w:name w:val="TOC Heading"/>
    <w:basedOn w:val="Heading1"/>
    <w:next w:val="Normal"/>
    <w:uiPriority w:val="39"/>
    <w:unhideWhenUsed/>
    <w:qFormat/>
    <w:rsid w:val="005F1A26"/>
    <w:pPr>
      <w:keepLines/>
      <w:numPr>
        <w:numId w:val="0"/>
      </w:numPr>
      <w:tabs>
        <w:tab w:val="clear" w:pos="1077"/>
      </w:tabs>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styleId="Hyperlink">
    <w:name w:val="Hyperlink"/>
    <w:basedOn w:val="DefaultParagraphFont"/>
    <w:uiPriority w:val="99"/>
    <w:unhideWhenUsed/>
    <w:rsid w:val="005F1A26"/>
    <w:rPr>
      <w:color w:val="0563C1" w:themeColor="hyperlink"/>
      <w:u w:val="single"/>
    </w:rPr>
  </w:style>
  <w:style w:type="character" w:customStyle="1" w:styleId="Heading2Char">
    <w:name w:val="Heading 2 Char"/>
    <w:basedOn w:val="DefaultParagraphFont"/>
    <w:link w:val="Heading2"/>
    <w:rsid w:val="00353787"/>
    <w:rPr>
      <w:rFonts w:ascii="Verdana" w:hAnsi="Verdana"/>
      <w:b/>
      <w:color w:val="333333"/>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53868">
      <w:bodyDiv w:val="1"/>
      <w:marLeft w:val="0"/>
      <w:marRight w:val="0"/>
      <w:marTop w:val="0"/>
      <w:marBottom w:val="0"/>
      <w:divBdr>
        <w:top w:val="none" w:sz="0" w:space="0" w:color="auto"/>
        <w:left w:val="none" w:sz="0" w:space="0" w:color="auto"/>
        <w:bottom w:val="none" w:sz="0" w:space="0" w:color="auto"/>
        <w:right w:val="none" w:sz="0" w:space="0" w:color="auto"/>
      </w:divBdr>
    </w:div>
    <w:div w:id="55045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81569-E539-4EBF-832A-0E2CCE668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20</Pages>
  <Words>7326</Words>
  <Characters>40299</Characters>
  <Application>Microsoft Office Word</Application>
  <DocSecurity>0</DocSecurity>
  <Lines>335</Lines>
  <Paragraphs>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Merwede is in de groei…</vt:lpstr>
      <vt:lpstr>Merwede is in de groei…</vt:lpstr>
    </vt:vector>
  </TitlesOfParts>
  <Company>De Jong Duke</Company>
  <LinksUpToDate>false</LinksUpToDate>
  <CharactersWithSpaces>47530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Merwede is in de groei…</dc:title>
  <dc:subject/>
  <dc:creator>K. Cleton</dc:creator>
  <cp:keywords>, docId:1300C31B16110FE85D56C2CF233E1363</cp:keywords>
  <cp:lastModifiedBy>Eric Nelis</cp:lastModifiedBy>
  <cp:revision>44</cp:revision>
  <cp:lastPrinted>2011-08-18T14:16:00Z</cp:lastPrinted>
  <dcterms:created xsi:type="dcterms:W3CDTF">2026-02-06T07:56:00Z</dcterms:created>
  <dcterms:modified xsi:type="dcterms:W3CDTF">2026-06-08T08:23:00Z</dcterms:modified>
</cp:coreProperties>
</file>